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40" w:lineRule="exact"/>
        <w:jc w:val="center"/>
        <w:rPr>
          <w:rFonts w:ascii="方正小标宋简体" w:eastAsia="方正小标宋简体"/>
          <w:sz w:val="44"/>
          <w:szCs w:val="44"/>
        </w:rPr>
      </w:pPr>
      <w:r>
        <w:rPr>
          <w:rFonts w:hint="eastAsia" w:ascii="方正小标宋简体" w:eastAsia="方正小标宋简体"/>
          <w:sz w:val="44"/>
          <w:szCs w:val="44"/>
        </w:rPr>
        <w:t>四川省内江市气象局</w:t>
      </w:r>
    </w:p>
    <w:p>
      <w:pPr>
        <w:spacing w:line="740" w:lineRule="exact"/>
        <w:jc w:val="center"/>
        <w:rPr>
          <w:rFonts w:ascii="方正小标宋简体" w:eastAsia="方正小标宋简体"/>
          <w:sz w:val="44"/>
          <w:szCs w:val="44"/>
        </w:rPr>
      </w:pPr>
      <w:r>
        <w:rPr>
          <w:rFonts w:ascii="方正小标宋简体" w:eastAsia="方正小标宋简体"/>
          <w:sz w:val="44"/>
          <w:szCs w:val="44"/>
          <w:lang w:val="en"/>
        </w:rPr>
        <w:t>2022</w:t>
      </w:r>
      <w:r>
        <w:rPr>
          <w:rFonts w:hint="eastAsia" w:ascii="方正小标宋简体" w:eastAsia="方正小标宋简体"/>
          <w:sz w:val="44"/>
          <w:szCs w:val="44"/>
        </w:rPr>
        <w:t>年政府信息公开工作年度报告</w:t>
      </w:r>
    </w:p>
    <w:p/>
    <w:p/>
    <w:p>
      <w:pPr>
        <w:widowControl/>
        <w:ind w:firstLine="620" w:firstLineChars="200"/>
        <w:jc w:val="left"/>
        <w:rPr>
          <w:color w:val="000000" w:themeColor="text1"/>
          <w14:textFill>
            <w14:solidFill>
              <w14:schemeClr w14:val="tx1"/>
            </w14:solidFill>
          </w14:textFill>
        </w:rPr>
      </w:pPr>
      <w:r>
        <w:rPr>
          <w:rFonts w:ascii="仿宋_GB2312" w:hAnsi="宋体" w:eastAsia="仿宋_GB2312" w:cs="仿宋_GB2312"/>
          <w:color w:val="000000" w:themeColor="text1"/>
          <w:kern w:val="0"/>
          <w:sz w:val="31"/>
          <w:szCs w:val="31"/>
          <w:shd w:val="clear" w:color="auto" w:fill="FFFFFF"/>
          <w:lang w:bidi="ar"/>
          <w14:textFill>
            <w14:solidFill>
              <w14:schemeClr w14:val="tx1"/>
            </w14:solidFill>
          </w14:textFill>
        </w:rPr>
        <w:t>本报告根据《中华人民共和国政府信息公开条例》（以下简称《条例》）相关规定编制。报告由总体情况、行政机关主动公开政府信息情况、行政机关收到和处理政府信息公开申请情况、因政府信息公开工作被申请行政复议和提起行政诉讼情况、政府信息公开工作存在的主要问题及改进</w:t>
      </w:r>
      <w:r>
        <w:rPr>
          <w:rFonts w:hint="eastAsia" w:ascii="仿宋_GB2312" w:hAnsi="宋体" w:eastAsia="仿宋_GB2312" w:cs="仿宋_GB2312"/>
          <w:color w:val="000000" w:themeColor="text1"/>
          <w:kern w:val="0"/>
          <w:sz w:val="31"/>
          <w:szCs w:val="31"/>
          <w:shd w:val="clear" w:color="auto" w:fill="FFFFFF"/>
          <w:lang w:bidi="ar"/>
          <w14:textFill>
            <w14:solidFill>
              <w14:schemeClr w14:val="tx1"/>
            </w14:solidFill>
          </w14:textFill>
        </w:rPr>
        <w:t>情况</w:t>
      </w:r>
      <w:r>
        <w:rPr>
          <w:rFonts w:ascii="仿宋_GB2312" w:hAnsi="宋体" w:eastAsia="仿宋_GB2312" w:cs="仿宋_GB2312"/>
          <w:color w:val="000000" w:themeColor="text1"/>
          <w:kern w:val="0"/>
          <w:sz w:val="31"/>
          <w:szCs w:val="31"/>
          <w:shd w:val="clear" w:color="auto" w:fill="FFFFFF"/>
          <w:lang w:bidi="ar"/>
          <w14:textFill>
            <w14:solidFill>
              <w14:schemeClr w14:val="tx1"/>
            </w14:solidFill>
          </w14:textFill>
        </w:rPr>
        <w:t>、其他需要报告的事项等六个部分组成。报告数据统计时限为</w:t>
      </w:r>
      <w:r>
        <w:rPr>
          <w:rFonts w:hint="eastAsia" w:ascii="仿宋_GB2312" w:hAnsi="宋体" w:eastAsia="仿宋_GB2312" w:cs="仿宋_GB2312"/>
          <w:color w:val="000000" w:themeColor="text1"/>
          <w:kern w:val="0"/>
          <w:sz w:val="31"/>
          <w:szCs w:val="31"/>
          <w:shd w:val="clear" w:color="auto" w:fill="FFFFFF"/>
          <w:lang w:bidi="ar"/>
          <w14:textFill>
            <w14:solidFill>
              <w14:schemeClr w14:val="tx1"/>
            </w14:solidFill>
          </w14:textFill>
        </w:rPr>
        <w:t>202</w:t>
      </w:r>
      <w:r>
        <w:rPr>
          <w:rFonts w:ascii="仿宋_GB2312" w:hAnsi="宋体" w:eastAsia="仿宋_GB2312" w:cs="仿宋_GB2312"/>
          <w:color w:val="000000" w:themeColor="text1"/>
          <w:kern w:val="0"/>
          <w:sz w:val="31"/>
          <w:szCs w:val="31"/>
          <w:shd w:val="clear" w:color="auto" w:fill="FFFFFF"/>
          <w:lang w:val="en" w:bidi="ar"/>
          <w14:textFill>
            <w14:solidFill>
              <w14:schemeClr w14:val="tx1"/>
            </w14:solidFill>
          </w14:textFill>
        </w:rPr>
        <w:t>2</w:t>
      </w:r>
      <w:r>
        <w:rPr>
          <w:rFonts w:hint="eastAsia" w:ascii="仿宋_GB2312" w:hAnsi="宋体" w:eastAsia="仿宋_GB2312" w:cs="仿宋_GB2312"/>
          <w:color w:val="000000" w:themeColor="text1"/>
          <w:kern w:val="0"/>
          <w:sz w:val="31"/>
          <w:szCs w:val="31"/>
          <w:shd w:val="clear" w:color="auto" w:fill="FFFFFF"/>
          <w:lang w:bidi="ar"/>
          <w14:textFill>
            <w14:solidFill>
              <w14:schemeClr w14:val="tx1"/>
            </w14:solidFill>
          </w14:textFill>
        </w:rPr>
        <w:t>年1月1日至202</w:t>
      </w:r>
      <w:r>
        <w:rPr>
          <w:rFonts w:ascii="仿宋_GB2312" w:hAnsi="宋体" w:eastAsia="仿宋_GB2312" w:cs="仿宋_GB2312"/>
          <w:color w:val="000000" w:themeColor="text1"/>
          <w:kern w:val="0"/>
          <w:sz w:val="31"/>
          <w:szCs w:val="31"/>
          <w:shd w:val="clear" w:color="auto" w:fill="FFFFFF"/>
          <w:lang w:val="en" w:bidi="ar"/>
          <w14:textFill>
            <w14:solidFill>
              <w14:schemeClr w14:val="tx1"/>
            </w14:solidFill>
          </w14:textFill>
        </w:rPr>
        <w:t>2</w:t>
      </w:r>
      <w:r>
        <w:rPr>
          <w:rFonts w:hint="eastAsia" w:ascii="仿宋_GB2312" w:hAnsi="宋体" w:eastAsia="仿宋_GB2312" w:cs="仿宋_GB2312"/>
          <w:color w:val="000000" w:themeColor="text1"/>
          <w:kern w:val="0"/>
          <w:sz w:val="31"/>
          <w:szCs w:val="31"/>
          <w:shd w:val="clear" w:color="auto" w:fill="FFFFFF"/>
          <w:lang w:bidi="ar"/>
          <w14:textFill>
            <w14:solidFill>
              <w14:schemeClr w14:val="tx1"/>
            </w14:solidFill>
          </w14:textFill>
        </w:rPr>
        <w:t>年12月31日。</w:t>
      </w:r>
    </w:p>
    <w:p>
      <w:pPr>
        <w:widowControl/>
        <w:shd w:val="clear" w:color="auto" w:fill="FFFFFF"/>
        <w:spacing w:line="560" w:lineRule="exact"/>
        <w:ind w:firstLine="640" w:firstLineChars="200"/>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一、总体情况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color w:val="000000" w:themeColor="text1"/>
          <w:sz w:val="32"/>
          <w:szCs w:val="32"/>
          <w14:textFill>
            <w14:solidFill>
              <w14:schemeClr w14:val="tx1"/>
            </w14:solidFill>
          </w14:textFill>
        </w:rPr>
      </w:pPr>
      <w:r>
        <w:rPr>
          <w:rFonts w:ascii="仿宋_GB2312" w:hAnsi="宋体" w:eastAsia="仿宋_GB2312" w:cs="宋体"/>
          <w:color w:val="000000" w:themeColor="text1"/>
          <w:kern w:val="0"/>
          <w:sz w:val="32"/>
          <w:szCs w:val="32"/>
          <w:shd w:val="clear" w:color="auto" w:fill="FFFFFF"/>
          <w:lang w:val="en"/>
          <w14:textFill>
            <w14:solidFill>
              <w14:schemeClr w14:val="tx1"/>
            </w14:solidFill>
          </w14:textFill>
        </w:rPr>
        <w:t>2022</w:t>
      </w:r>
      <w:r>
        <w:rPr>
          <w:rFonts w:hint="eastAsia" w:ascii="仿宋_GB2312" w:hAnsi="宋体" w:eastAsia="仿宋_GB2312" w:cs="宋体"/>
          <w:color w:val="000000" w:themeColor="text1"/>
          <w:kern w:val="0"/>
          <w:sz w:val="32"/>
          <w:szCs w:val="32"/>
          <w:shd w:val="clear" w:color="auto" w:fill="FFFFFF"/>
          <w14:textFill>
            <w14:solidFill>
              <w14:schemeClr w14:val="tx1"/>
            </w14:solidFill>
          </w14:textFill>
        </w:rPr>
        <w:t>年，内江市气象局认真贯彻落实</w:t>
      </w:r>
      <w:r>
        <w:rPr>
          <w:rFonts w:hint="eastAsia" w:ascii="仿宋_GB2312" w:hAnsi="Times New Roman" w:eastAsia="仿宋_GB2312" w:cs="仿宋_GB2312"/>
          <w:color w:val="000000" w:themeColor="text1"/>
          <w:kern w:val="0"/>
          <w:sz w:val="32"/>
          <w:szCs w:val="32"/>
          <w:shd w:val="clear" w:color="auto" w:fill="FFFFFF"/>
          <w:lang w:bidi="ar"/>
          <w14:textFill>
            <w14:solidFill>
              <w14:schemeClr w14:val="tx1"/>
            </w14:solidFill>
          </w14:textFill>
        </w:rPr>
        <w:t>《中华人民共和国政府信息公开条例》</w:t>
      </w:r>
      <w:r>
        <w:rPr>
          <w:rFonts w:hint="eastAsia" w:ascii="仿宋_GB2312" w:hAnsi="宋体" w:eastAsia="仿宋_GB2312" w:cs="仿宋_GB2312"/>
          <w:color w:val="000000" w:themeColor="text1"/>
          <w:kern w:val="0"/>
          <w:sz w:val="32"/>
          <w:szCs w:val="32"/>
          <w:shd w:val="clear" w:color="auto" w:fill="FFFFFF"/>
          <w:lang w:bidi="ar"/>
          <w14:textFill>
            <w14:solidFill>
              <w14:schemeClr w14:val="tx1"/>
            </w14:solidFill>
          </w14:textFill>
        </w:rPr>
        <w:t>和《国务院办公厅政府信息与政务公开办公室关于政府信息公开工作年度报告有关事项通知》（国办公开办函〔2019〕60号）要求，进一步加强组织领导，积极开展政务公开工作，确保信息公开的全面性、及时性、准确性。</w:t>
      </w:r>
    </w:p>
    <w:p>
      <w:pPr>
        <w:widowControl/>
        <w:spacing w:line="560" w:lineRule="exact"/>
        <w:ind w:firstLine="640" w:firstLineChars="200"/>
        <w:rPr>
          <w:rFonts w:ascii="仿宋_GB2312" w:hAnsi="宋体" w:eastAsia="仿宋_GB2312" w:cs="宋体"/>
          <w:color w:val="000000" w:themeColor="text1"/>
          <w:kern w:val="0"/>
          <w:sz w:val="32"/>
          <w:szCs w:val="32"/>
          <w:shd w:val="clear" w:color="auto" w:fill="FFFFFF"/>
          <w14:textFill>
            <w14:solidFill>
              <w14:schemeClr w14:val="tx1"/>
            </w14:solidFill>
          </w14:textFill>
        </w:rPr>
      </w:pPr>
    </w:p>
    <w:p>
      <w:pPr>
        <w:widowControl/>
        <w:shd w:val="clear" w:color="auto" w:fill="FFFFFF"/>
        <w:spacing w:line="560" w:lineRule="exact"/>
        <w:ind w:firstLine="640" w:firstLineChars="200"/>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二、主动公开政府信息情况</w:t>
      </w:r>
    </w:p>
    <w:p>
      <w:pPr>
        <w:widowControl/>
        <w:spacing w:line="560" w:lineRule="exact"/>
        <w:ind w:firstLine="482"/>
        <w:jc w:val="left"/>
        <w:rPr>
          <w:rFonts w:ascii="楷体_GB2312" w:hAnsi="宋体" w:eastAsia="楷体_GB2312" w:cs="宋体"/>
          <w:color w:val="000000" w:themeColor="text1"/>
          <w:kern w:val="0"/>
          <w:sz w:val="32"/>
          <w:szCs w:val="32"/>
          <w14:textFill>
            <w14:solidFill>
              <w14:schemeClr w14:val="tx1"/>
            </w14:solidFill>
          </w14:textFill>
        </w:rPr>
      </w:pPr>
      <w:r>
        <w:rPr>
          <w:rFonts w:hint="eastAsia" w:ascii="楷体_GB2312" w:hAnsi="宋体" w:eastAsia="楷体_GB2312" w:cs="宋体"/>
          <w:color w:val="000000" w:themeColor="text1"/>
          <w:kern w:val="0"/>
          <w:sz w:val="32"/>
          <w:szCs w:val="32"/>
          <w14:textFill>
            <w14:solidFill>
              <w14:schemeClr w14:val="tx1"/>
            </w14:solidFill>
          </w14:textFill>
        </w:rPr>
        <w:t>（一）夯实信息公开工作</w:t>
      </w:r>
    </w:p>
    <w:p>
      <w:pPr>
        <w:widowControl/>
        <w:shd w:val="clear" w:color="auto" w:fill="FFFFFF"/>
        <w:spacing w:line="560" w:lineRule="exact"/>
        <w:ind w:firstLine="640" w:firstLineChars="200"/>
        <w:rPr>
          <w:rFonts w:ascii="仿宋_GB2312" w:hAnsi="宋体"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宋体" w:eastAsia="仿宋_GB2312" w:cs="宋体"/>
          <w:color w:val="000000" w:themeColor="text1"/>
          <w:kern w:val="0"/>
          <w:sz w:val="32"/>
          <w:szCs w:val="32"/>
          <w:shd w:val="clear" w:color="auto" w:fill="FFFFFF"/>
          <w14:textFill>
            <w14:solidFill>
              <w14:schemeClr w14:val="tx1"/>
            </w14:solidFill>
          </w14:textFill>
        </w:rPr>
        <w:t>按照新修订的《中华人民共和国政府信息公开条例》要求，坚持以公开为常态、不公开为例外，遵循公正、公平、合法、便民的原则，坚持信息采集、整理、报送、初审各个环节严格标准的要求，进一步完善了公开信息审核、保密审查等一系列管理办法及制度，确保信息发布的准确性、安全性和及时性。</w:t>
      </w:r>
    </w:p>
    <w:p>
      <w:pPr>
        <w:widowControl/>
        <w:spacing w:line="560" w:lineRule="exact"/>
        <w:ind w:firstLine="482"/>
        <w:jc w:val="left"/>
        <w:rPr>
          <w:rFonts w:ascii="楷体_GB2312" w:hAnsi="宋体" w:eastAsia="楷体_GB2312" w:cs="宋体"/>
          <w:color w:val="000000" w:themeColor="text1"/>
          <w:kern w:val="0"/>
          <w:sz w:val="32"/>
          <w:szCs w:val="32"/>
          <w14:textFill>
            <w14:solidFill>
              <w14:schemeClr w14:val="tx1"/>
            </w14:solidFill>
          </w14:textFill>
        </w:rPr>
      </w:pPr>
      <w:r>
        <w:rPr>
          <w:rFonts w:hint="eastAsia" w:ascii="楷体_GB2312" w:hAnsi="宋体" w:eastAsia="楷体_GB2312" w:cs="宋体"/>
          <w:color w:val="000000" w:themeColor="text1"/>
          <w:kern w:val="0"/>
          <w:sz w:val="32"/>
          <w:szCs w:val="32"/>
          <w14:textFill>
            <w14:solidFill>
              <w14:schemeClr w14:val="tx1"/>
            </w14:solidFill>
          </w14:textFill>
        </w:rPr>
        <w:t xml:space="preserve">（二）公开形式 </w:t>
      </w:r>
    </w:p>
    <w:p>
      <w:pPr>
        <w:widowControl/>
        <w:spacing w:line="560" w:lineRule="exact"/>
        <w:ind w:firstLine="640" w:firstLineChars="200"/>
        <w:jc w:val="left"/>
        <w:rPr>
          <w:rFonts w:ascii="仿宋_GB2312" w:hAnsi="宋体"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宋体" w:eastAsia="仿宋_GB2312" w:cs="宋体"/>
          <w:color w:val="000000" w:themeColor="text1"/>
          <w:kern w:val="0"/>
          <w:sz w:val="32"/>
          <w:szCs w:val="32"/>
          <w:shd w:val="clear" w:color="auto" w:fill="FFFFFF"/>
          <w14:textFill>
            <w14:solidFill>
              <w14:schemeClr w14:val="tx1"/>
            </w14:solidFill>
          </w14:textFill>
        </w:rPr>
        <w:t>内江市气象部门主要通过以下4种形式发布政府信息：</w:t>
      </w:r>
    </w:p>
    <w:p>
      <w:pPr>
        <w:widowControl/>
        <w:spacing w:line="560" w:lineRule="exact"/>
        <w:ind w:firstLine="640" w:firstLineChars="200"/>
        <w:rPr>
          <w:rFonts w:ascii="仿宋_GB2312" w:hAnsi="宋体"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宋体" w:eastAsia="仿宋_GB2312" w:cs="宋体"/>
          <w:color w:val="000000" w:themeColor="text1"/>
          <w:kern w:val="0"/>
          <w:sz w:val="32"/>
          <w:szCs w:val="32"/>
          <w:shd w:val="clear" w:color="auto" w:fill="FFFFFF"/>
          <w14:textFill>
            <w14:solidFill>
              <w14:schemeClr w14:val="tx1"/>
            </w14:solidFill>
          </w14:textFill>
        </w:rPr>
        <w:t xml:space="preserve">1.在四川省气象部门气象政务管理信息系统公开； </w:t>
      </w:r>
    </w:p>
    <w:p>
      <w:pPr>
        <w:widowControl/>
        <w:spacing w:line="560" w:lineRule="exact"/>
        <w:ind w:firstLine="640" w:firstLineChars="200"/>
        <w:rPr>
          <w:rFonts w:ascii="仿宋_GB2312" w:hAnsi="宋体"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宋体" w:eastAsia="仿宋_GB2312" w:cs="宋体"/>
          <w:color w:val="000000" w:themeColor="text1"/>
          <w:kern w:val="0"/>
          <w:sz w:val="32"/>
          <w:szCs w:val="32"/>
          <w:shd w:val="clear" w:color="auto" w:fill="FFFFFF"/>
          <w14:textFill>
            <w14:solidFill>
              <w14:schemeClr w14:val="tx1"/>
            </w14:solidFill>
          </w14:textFill>
        </w:rPr>
        <w:t>2.在气象新浪微博公开；</w:t>
      </w:r>
    </w:p>
    <w:p>
      <w:pPr>
        <w:widowControl/>
        <w:spacing w:line="560" w:lineRule="exact"/>
        <w:ind w:firstLine="640" w:firstLineChars="200"/>
        <w:rPr>
          <w:rFonts w:ascii="仿宋_GB2312" w:hAnsi="宋体"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宋体" w:eastAsia="仿宋_GB2312" w:cs="宋体"/>
          <w:color w:val="000000" w:themeColor="text1"/>
          <w:kern w:val="0"/>
          <w:sz w:val="32"/>
          <w:szCs w:val="32"/>
          <w:shd w:val="clear" w:color="auto" w:fill="FFFFFF"/>
          <w14:textFill>
            <w14:solidFill>
              <w14:schemeClr w14:val="tx1"/>
            </w14:solidFill>
          </w14:textFill>
        </w:rPr>
        <w:t>3.在气象决策短信发布平台公开；</w:t>
      </w:r>
    </w:p>
    <w:p>
      <w:pPr>
        <w:widowControl/>
        <w:spacing w:line="560" w:lineRule="exact"/>
        <w:ind w:firstLine="640" w:firstLineChars="200"/>
        <w:rPr>
          <w:rFonts w:ascii="仿宋_GB2312" w:hAnsi="宋体"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宋体" w:eastAsia="仿宋_GB2312" w:cs="宋体"/>
          <w:color w:val="000000" w:themeColor="text1"/>
          <w:kern w:val="0"/>
          <w:sz w:val="32"/>
          <w:szCs w:val="32"/>
          <w:shd w:val="clear" w:color="auto" w:fill="FFFFFF"/>
          <w14:textFill>
            <w14:solidFill>
              <w14:schemeClr w14:val="tx1"/>
            </w14:solidFill>
          </w14:textFill>
        </w:rPr>
        <w:t>4.在地方人民政府网站公开。</w:t>
      </w:r>
    </w:p>
    <w:p>
      <w:pPr>
        <w:widowControl/>
        <w:spacing w:line="560" w:lineRule="exact"/>
        <w:ind w:firstLine="482"/>
        <w:jc w:val="left"/>
        <w:rPr>
          <w:rFonts w:ascii="楷体_GB2312" w:hAnsi="宋体" w:eastAsia="楷体_GB2312" w:cs="宋体"/>
          <w:color w:val="000000" w:themeColor="text1"/>
          <w:kern w:val="0"/>
          <w:sz w:val="32"/>
          <w:szCs w:val="32"/>
          <w14:textFill>
            <w14:solidFill>
              <w14:schemeClr w14:val="tx1"/>
            </w14:solidFill>
          </w14:textFill>
        </w:rPr>
      </w:pPr>
      <w:r>
        <w:rPr>
          <w:rFonts w:hint="eastAsia" w:ascii="楷体_GB2312" w:hAnsi="宋体" w:eastAsia="楷体_GB2312" w:cs="宋体"/>
          <w:color w:val="000000" w:themeColor="text1"/>
          <w:kern w:val="0"/>
          <w:sz w:val="32"/>
          <w:szCs w:val="32"/>
          <w14:textFill>
            <w14:solidFill>
              <w14:schemeClr w14:val="tx1"/>
            </w14:solidFill>
          </w14:textFill>
        </w:rPr>
        <w:t xml:space="preserve">（三）公开主要内容 </w:t>
      </w:r>
    </w:p>
    <w:p>
      <w:pPr>
        <w:widowControl/>
        <w:shd w:val="clear" w:color="auto" w:fill="FFFFFF"/>
        <w:spacing w:line="560" w:lineRule="exact"/>
        <w:ind w:firstLine="640" w:firstLineChars="200"/>
        <w:rPr>
          <w:rFonts w:hint="eastAsia" w:ascii="仿宋_GB2312" w:hAnsi="宋体"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宋体" w:eastAsia="仿宋_GB2312" w:cs="宋体"/>
          <w:color w:val="000000" w:themeColor="text1"/>
          <w:kern w:val="0"/>
          <w:sz w:val="32"/>
          <w:szCs w:val="32"/>
          <w:shd w:val="clear" w:color="auto" w:fill="FFFFFF"/>
          <w:lang w:val="en"/>
          <w14:textFill>
            <w14:solidFill>
              <w14:schemeClr w14:val="tx1"/>
            </w14:solidFill>
          </w14:textFill>
        </w:rPr>
        <w:t>2022</w:t>
      </w:r>
      <w:r>
        <w:rPr>
          <w:rFonts w:hint="eastAsia" w:ascii="仿宋_GB2312" w:hAnsi="宋体" w:eastAsia="仿宋_GB2312" w:cs="宋体"/>
          <w:color w:val="000000" w:themeColor="text1"/>
          <w:kern w:val="0"/>
          <w:sz w:val="32"/>
          <w:szCs w:val="32"/>
          <w:shd w:val="clear" w:color="auto" w:fill="FFFFFF"/>
          <w14:textFill>
            <w14:solidFill>
              <w14:schemeClr w14:val="tx1"/>
            </w14:solidFill>
          </w14:textFill>
        </w:rPr>
        <w:t>年内江市气象局公开部门工作动态</w:t>
      </w:r>
      <w:r>
        <w:rPr>
          <w:rFonts w:hint="default" w:ascii="仿宋_GB2312" w:hAnsi="宋体" w:eastAsia="仿宋_GB2312" w:cs="宋体"/>
          <w:color w:val="000000" w:themeColor="text1"/>
          <w:kern w:val="0"/>
          <w:sz w:val="32"/>
          <w:szCs w:val="32"/>
          <w:shd w:val="clear" w:color="auto" w:fill="FFFFFF"/>
          <w:lang w:val="en"/>
          <w14:textFill>
            <w14:solidFill>
              <w14:schemeClr w14:val="tx1"/>
            </w14:solidFill>
          </w14:textFill>
        </w:rPr>
        <w:t>10</w:t>
      </w:r>
      <w:r>
        <w:rPr>
          <w:rFonts w:hint="eastAsia" w:ascii="仿宋_GB2312" w:hAnsi="宋体" w:eastAsia="仿宋_GB2312" w:cs="宋体"/>
          <w:color w:val="000000" w:themeColor="text1"/>
          <w:kern w:val="0"/>
          <w:sz w:val="32"/>
          <w:szCs w:val="32"/>
          <w:shd w:val="clear" w:color="auto" w:fill="FFFFFF"/>
          <w:lang w:val="en-US" w:eastAsia="zh-CN"/>
          <w14:textFill>
            <w14:solidFill>
              <w14:schemeClr w14:val="tx1"/>
            </w14:solidFill>
          </w14:textFill>
        </w:rPr>
        <w:t>8</w:t>
      </w:r>
      <w:r>
        <w:rPr>
          <w:rFonts w:hint="eastAsia" w:ascii="仿宋_GB2312" w:hAnsi="宋体" w:eastAsia="仿宋_GB2312" w:cs="宋体"/>
          <w:color w:val="000000" w:themeColor="text1"/>
          <w:kern w:val="0"/>
          <w:sz w:val="32"/>
          <w:szCs w:val="32"/>
          <w:shd w:val="clear" w:color="auto" w:fill="FFFFFF"/>
          <w:lang w:val="en" w:eastAsia="zh-CN"/>
          <w14:textFill>
            <w14:solidFill>
              <w14:schemeClr w14:val="tx1"/>
            </w14:solidFill>
          </w14:textFill>
        </w:rPr>
        <w:t>条</w:t>
      </w:r>
      <w:r>
        <w:rPr>
          <w:rFonts w:hint="eastAsia" w:ascii="仿宋_GB2312" w:hAnsi="宋体" w:eastAsia="仿宋_GB2312" w:cs="宋体"/>
          <w:color w:val="000000" w:themeColor="text1"/>
          <w:kern w:val="0"/>
          <w:sz w:val="32"/>
          <w:szCs w:val="32"/>
          <w:shd w:val="clear" w:color="auto" w:fill="FFFFFF"/>
          <w14:textFill>
            <w14:solidFill>
              <w14:schemeClr w14:val="tx1"/>
            </w14:solidFill>
          </w14:textFill>
        </w:rPr>
        <w:t>、天气预报预警</w:t>
      </w:r>
      <w:r>
        <w:rPr>
          <w:rFonts w:hint="eastAsia" w:ascii="仿宋_GB2312" w:hAnsi="宋体" w:eastAsia="仿宋_GB2312" w:cs="宋体"/>
          <w:color w:val="000000" w:themeColor="text1"/>
          <w:kern w:val="0"/>
          <w:sz w:val="32"/>
          <w:szCs w:val="32"/>
          <w:shd w:val="clear" w:color="auto" w:fill="FFFFFF"/>
          <w:lang w:val="en"/>
          <w14:textFill>
            <w14:solidFill>
              <w14:schemeClr w14:val="tx1"/>
            </w14:solidFill>
          </w14:textFill>
        </w:rPr>
        <w:t>26</w:t>
      </w:r>
      <w:r>
        <w:rPr>
          <w:rFonts w:hint="eastAsia" w:ascii="仿宋_GB2312" w:hAnsi="宋体" w:eastAsia="仿宋_GB2312" w:cs="宋体"/>
          <w:color w:val="000000" w:themeColor="text1"/>
          <w:kern w:val="0"/>
          <w:sz w:val="32"/>
          <w:szCs w:val="32"/>
          <w:shd w:val="clear" w:color="auto" w:fill="FFFFFF"/>
          <w:lang w:val="en" w:eastAsia="zh-CN"/>
          <w14:textFill>
            <w14:solidFill>
              <w14:schemeClr w14:val="tx1"/>
            </w14:solidFill>
          </w14:textFill>
        </w:rPr>
        <w:t>条</w:t>
      </w:r>
      <w:r>
        <w:rPr>
          <w:rFonts w:hint="eastAsia" w:ascii="仿宋_GB2312" w:hAnsi="宋体" w:eastAsia="仿宋_GB2312" w:cs="宋体"/>
          <w:color w:val="000000" w:themeColor="text1"/>
          <w:kern w:val="0"/>
          <w:sz w:val="32"/>
          <w:szCs w:val="32"/>
          <w:shd w:val="clear" w:color="auto" w:fill="FFFFFF"/>
          <w14:textFill>
            <w14:solidFill>
              <w14:schemeClr w14:val="tx1"/>
            </w14:solidFill>
          </w14:textFill>
        </w:rPr>
        <w:t>、部门财务预决算</w:t>
      </w:r>
      <w:r>
        <w:rPr>
          <w:rFonts w:hint="eastAsia" w:ascii="仿宋_GB2312" w:hAnsi="宋体" w:eastAsia="仿宋_GB2312" w:cs="宋体"/>
          <w:color w:val="000000" w:themeColor="text1"/>
          <w:kern w:val="0"/>
          <w:sz w:val="32"/>
          <w:szCs w:val="32"/>
          <w:shd w:val="clear" w:color="auto" w:fill="FFFFFF"/>
          <w:lang w:val="en-US" w:eastAsia="zh-CN"/>
          <w14:textFill>
            <w14:solidFill>
              <w14:schemeClr w14:val="tx1"/>
            </w14:solidFill>
          </w14:textFill>
        </w:rPr>
        <w:t>2条</w:t>
      </w:r>
      <w:r>
        <w:rPr>
          <w:rFonts w:hint="eastAsia" w:ascii="仿宋_GB2312" w:hAnsi="宋体" w:eastAsia="仿宋_GB2312" w:cs="宋体"/>
          <w:color w:val="000000" w:themeColor="text1"/>
          <w:kern w:val="0"/>
          <w:sz w:val="32"/>
          <w:szCs w:val="32"/>
          <w:shd w:val="clear" w:color="auto" w:fill="FFFFFF"/>
          <w:lang w:val="en"/>
          <w14:textFill>
            <w14:solidFill>
              <w14:schemeClr w14:val="tx1"/>
            </w14:solidFill>
          </w14:textFill>
        </w:rPr>
        <w:t xml:space="preserve"> </w:t>
      </w:r>
      <w:r>
        <w:rPr>
          <w:rFonts w:hint="eastAsia" w:ascii="仿宋_GB2312" w:hAnsi="宋体" w:eastAsia="仿宋_GB2312" w:cs="宋体"/>
          <w:color w:val="000000" w:themeColor="text1"/>
          <w:kern w:val="0"/>
          <w:sz w:val="32"/>
          <w:szCs w:val="32"/>
          <w:shd w:val="clear" w:color="auto" w:fill="FFFFFF"/>
          <w14:textFill>
            <w14:solidFill>
              <w14:schemeClr w14:val="tx1"/>
            </w14:solidFill>
          </w14:textFill>
        </w:rPr>
        <w:t>、人事变动</w:t>
      </w:r>
      <w:r>
        <w:rPr>
          <w:rFonts w:hint="eastAsia" w:ascii="仿宋_GB2312" w:hAnsi="宋体" w:eastAsia="仿宋_GB2312" w:cs="宋体"/>
          <w:color w:val="000000" w:themeColor="text1"/>
          <w:kern w:val="0"/>
          <w:sz w:val="32"/>
          <w:szCs w:val="32"/>
          <w:shd w:val="clear" w:color="auto" w:fill="FFFFFF"/>
          <w:lang w:val="en-US" w:eastAsia="zh-CN"/>
          <w14:textFill>
            <w14:solidFill>
              <w14:schemeClr w14:val="tx1"/>
            </w14:solidFill>
          </w14:textFill>
        </w:rPr>
        <w:t>5条</w:t>
      </w:r>
      <w:r>
        <w:rPr>
          <w:rFonts w:hint="eastAsia" w:ascii="仿宋_GB2312" w:hAnsi="宋体" w:eastAsia="仿宋_GB2312" w:cs="宋体"/>
          <w:color w:val="000000" w:themeColor="text1"/>
          <w:kern w:val="0"/>
          <w:sz w:val="32"/>
          <w:szCs w:val="32"/>
          <w:shd w:val="clear" w:color="auto" w:fill="FFFFFF"/>
          <w14:textFill>
            <w14:solidFill>
              <w14:schemeClr w14:val="tx1"/>
            </w14:solidFill>
          </w14:textFill>
        </w:rPr>
        <w:t>等政府信息</w:t>
      </w:r>
      <w:r>
        <w:rPr>
          <w:rFonts w:hint="eastAsia" w:ascii="仿宋_GB2312" w:hAnsi="宋体" w:eastAsia="仿宋_GB2312" w:cs="宋体"/>
          <w:color w:val="000000" w:themeColor="text1"/>
          <w:kern w:val="0"/>
          <w:sz w:val="32"/>
          <w:szCs w:val="32"/>
          <w:shd w:val="clear" w:color="auto" w:fill="FFFFFF"/>
          <w:lang w:val="en-US" w:eastAsia="zh-CN"/>
          <w14:textFill>
            <w14:solidFill>
              <w14:schemeClr w14:val="tx1"/>
            </w14:solidFill>
          </w14:textFill>
        </w:rPr>
        <w:t>1309</w:t>
      </w:r>
      <w:r>
        <w:rPr>
          <w:rFonts w:hint="eastAsia" w:ascii="仿宋_GB2312" w:hAnsi="宋体" w:eastAsia="仿宋_GB2312" w:cs="宋体"/>
          <w:color w:val="000000" w:themeColor="text1"/>
          <w:kern w:val="0"/>
          <w:sz w:val="32"/>
          <w:szCs w:val="32"/>
          <w:shd w:val="clear" w:color="auto" w:fill="FFFFFF"/>
          <w14:textFill>
            <w14:solidFill>
              <w14:schemeClr w14:val="tx1"/>
            </w14:solidFill>
          </w14:textFill>
        </w:rPr>
        <w:t>条（不同渠道和方式公开相同信息计1条）</w:t>
      </w:r>
      <w:r>
        <w:rPr>
          <w:rFonts w:hint="eastAsia" w:ascii="仿宋_GB2312" w:hAnsi="宋体" w:eastAsia="仿宋_GB2312" w:cs="宋体"/>
          <w:color w:val="000000" w:themeColor="text1"/>
          <w:kern w:val="0"/>
          <w:sz w:val="32"/>
          <w:szCs w:val="32"/>
          <w:shd w:val="clear" w:color="auto" w:fill="FFFFFF"/>
          <w:lang w:eastAsia="zh-CN"/>
          <w14:textFill>
            <w14:solidFill>
              <w14:schemeClr w14:val="tx1"/>
            </w14:solidFill>
          </w14:textFill>
        </w:rPr>
        <w:t>，</w:t>
      </w:r>
      <w:r>
        <w:rPr>
          <w:rFonts w:hint="eastAsia" w:ascii="仿宋_GB2312" w:hAnsi="宋体" w:eastAsia="仿宋_GB2312" w:cs="宋体"/>
          <w:color w:val="000000" w:themeColor="text1"/>
          <w:kern w:val="0"/>
          <w:sz w:val="32"/>
          <w:szCs w:val="32"/>
          <w:shd w:val="clear" w:color="auto" w:fill="FFFFFF"/>
          <w14:textFill>
            <w14:solidFill>
              <w14:schemeClr w14:val="tx1"/>
            </w14:solidFill>
          </w14:textFill>
        </w:rPr>
        <w:t>其中，在四川省气象局气象政务管理信息系统公开信息</w:t>
      </w:r>
      <w:r>
        <w:rPr>
          <w:rFonts w:hint="eastAsia" w:ascii="仿宋_GB2312" w:hAnsi="宋体" w:eastAsia="仿宋_GB2312" w:cs="宋体"/>
          <w:color w:val="000000" w:themeColor="text1"/>
          <w:kern w:val="0"/>
          <w:sz w:val="32"/>
          <w:szCs w:val="32"/>
          <w:shd w:val="clear" w:color="auto" w:fill="FFFFFF"/>
          <w:lang w:val="en-US" w:eastAsia="zh-CN"/>
          <w14:textFill>
            <w14:solidFill>
              <w14:schemeClr w14:val="tx1"/>
            </w14:solidFill>
          </w14:textFill>
        </w:rPr>
        <w:t>101</w:t>
      </w:r>
      <w:r>
        <w:rPr>
          <w:rFonts w:hint="eastAsia" w:ascii="仿宋_GB2312" w:hAnsi="宋体" w:eastAsia="仿宋_GB2312" w:cs="宋体"/>
          <w:color w:val="000000" w:themeColor="text1"/>
          <w:kern w:val="0"/>
          <w:sz w:val="32"/>
          <w:szCs w:val="32"/>
          <w:shd w:val="clear" w:color="auto" w:fill="FFFFFF"/>
          <w14:textFill>
            <w14:solidFill>
              <w14:schemeClr w14:val="tx1"/>
            </w14:solidFill>
          </w14:textFill>
        </w:rPr>
        <w:t>条</w:t>
      </w:r>
      <w:r>
        <w:rPr>
          <w:rFonts w:hint="eastAsia" w:ascii="仿宋_GB2312" w:hAnsi="宋体" w:eastAsia="仿宋_GB2312" w:cs="宋体"/>
          <w:color w:val="000000" w:themeColor="text1"/>
          <w:kern w:val="0"/>
          <w:sz w:val="32"/>
          <w:szCs w:val="32"/>
          <w:shd w:val="clear" w:color="auto" w:fill="FFFFFF"/>
          <w:lang w:eastAsia="zh-CN"/>
          <w14:textFill>
            <w14:solidFill>
              <w14:schemeClr w14:val="tx1"/>
            </w14:solidFill>
          </w14:textFill>
        </w:rPr>
        <w:t>。</w:t>
      </w:r>
      <w:r>
        <w:rPr>
          <w:rFonts w:hint="eastAsia" w:ascii="仿宋_GB2312" w:hAnsi="宋体" w:eastAsia="仿宋_GB2312" w:cs="宋体"/>
          <w:color w:val="000000" w:themeColor="text1"/>
          <w:kern w:val="0"/>
          <w:sz w:val="32"/>
          <w:szCs w:val="32"/>
          <w:shd w:val="clear" w:color="auto" w:fill="FFFFFF"/>
          <w14:textFill>
            <w14:solidFill>
              <w14:schemeClr w14:val="tx1"/>
            </w14:solidFill>
          </w14:textFill>
        </w:rPr>
        <w:t>发布</w:t>
      </w:r>
      <w:r>
        <w:rPr>
          <w:rFonts w:hint="eastAsia" w:ascii="仿宋_GB2312" w:hAnsi="宋体" w:eastAsia="仿宋_GB2312" w:cs="宋体"/>
          <w:color w:val="000000" w:themeColor="text1"/>
          <w:kern w:val="0"/>
          <w:sz w:val="32"/>
          <w:szCs w:val="32"/>
          <w:shd w:val="clear" w:color="auto" w:fill="FFFFFF"/>
          <w:lang w:eastAsia="zh-CN"/>
          <w14:textFill>
            <w14:solidFill>
              <w14:schemeClr w14:val="tx1"/>
            </w14:solidFill>
          </w14:textFill>
        </w:rPr>
        <w:t>气象</w:t>
      </w:r>
      <w:r>
        <w:rPr>
          <w:rFonts w:hint="eastAsia" w:ascii="仿宋_GB2312" w:hAnsi="宋体" w:eastAsia="仿宋_GB2312" w:cs="宋体"/>
          <w:color w:val="000000" w:themeColor="text1"/>
          <w:kern w:val="0"/>
          <w:sz w:val="32"/>
          <w:szCs w:val="32"/>
          <w:shd w:val="clear" w:color="auto" w:fill="FFFFFF"/>
          <w14:textFill>
            <w14:solidFill>
              <w14:schemeClr w14:val="tx1"/>
            </w14:solidFill>
          </w14:textFill>
        </w:rPr>
        <w:t>业务微博</w:t>
      </w:r>
      <w:r>
        <w:rPr>
          <w:rFonts w:hint="eastAsia" w:ascii="仿宋_GB2312" w:hAnsi="宋体" w:eastAsia="仿宋_GB2312" w:cs="宋体"/>
          <w:color w:val="000000" w:themeColor="text1"/>
          <w:kern w:val="0"/>
          <w:sz w:val="32"/>
          <w:szCs w:val="32"/>
          <w:shd w:val="clear" w:color="auto" w:fill="FFFFFF"/>
          <w:lang w:eastAsia="zh-CN"/>
          <w14:textFill>
            <w14:solidFill>
              <w14:schemeClr w14:val="tx1"/>
            </w14:solidFill>
          </w14:textFill>
        </w:rPr>
        <w:t>动态</w:t>
      </w:r>
      <w:r>
        <w:rPr>
          <w:rFonts w:hint="eastAsia" w:ascii="仿宋_GB2312" w:hAnsi="宋体" w:eastAsia="仿宋_GB2312" w:cs="宋体"/>
          <w:color w:val="000000" w:themeColor="text1"/>
          <w:kern w:val="0"/>
          <w:sz w:val="32"/>
          <w:szCs w:val="32"/>
          <w:shd w:val="clear" w:color="auto" w:fill="FFFFFF"/>
          <w14:textFill>
            <w14:solidFill>
              <w14:schemeClr w14:val="tx1"/>
            </w14:solidFill>
          </w14:textFill>
        </w:rPr>
        <w:t>1146条，对外发布预警服务短信410万余条。</w:t>
      </w:r>
    </w:p>
    <w:p>
      <w:pPr>
        <w:widowControl/>
        <w:spacing w:line="560" w:lineRule="exact"/>
        <w:ind w:firstLine="640" w:firstLineChars="200"/>
        <w:rPr>
          <w:rFonts w:ascii="仿宋_GB2312" w:hAnsi="宋体" w:eastAsia="仿宋_GB2312" w:cs="宋体"/>
          <w:color w:val="000000" w:themeColor="text1"/>
          <w:kern w:val="0"/>
          <w:sz w:val="32"/>
          <w:szCs w:val="32"/>
          <w:shd w:val="clear" w:color="auto" w:fill="FFFFFF"/>
          <w14:textFill>
            <w14:solidFill>
              <w14:schemeClr w14:val="tx1"/>
            </w14:solidFill>
          </w14:textFill>
        </w:rPr>
      </w:pPr>
    </w:p>
    <w:tbl>
      <w:tblPr>
        <w:tblStyle w:val="6"/>
        <w:tblW w:w="11670" w:type="dxa"/>
        <w:jc w:val="center"/>
        <w:tblLayout w:type="autofit"/>
        <w:tblCellMar>
          <w:top w:w="0" w:type="dxa"/>
          <w:left w:w="0" w:type="dxa"/>
          <w:bottom w:w="0" w:type="dxa"/>
          <w:right w:w="0" w:type="dxa"/>
        </w:tblCellMar>
      </w:tblPr>
      <w:tblGrid>
        <w:gridCol w:w="4266"/>
        <w:gridCol w:w="2453"/>
        <w:gridCol w:w="1569"/>
        <w:gridCol w:w="3382"/>
      </w:tblGrid>
      <w:tr>
        <w:tblPrEx>
          <w:tblCellMar>
            <w:top w:w="0" w:type="dxa"/>
            <w:left w:w="0" w:type="dxa"/>
            <w:bottom w:w="0" w:type="dxa"/>
            <w:right w:w="0" w:type="dxa"/>
          </w:tblCellMar>
        </w:tblPrEx>
        <w:trPr>
          <w:trHeight w:val="270" w:hRule="atLeast"/>
          <w:jc w:val="center"/>
        </w:trPr>
        <w:tc>
          <w:tcPr>
            <w:tcW w:w="11670" w:type="dxa"/>
            <w:gridSpan w:val="4"/>
            <w:tcBorders>
              <w:top w:val="single" w:color="000000" w:sz="8" w:space="0"/>
              <w:left w:val="single" w:color="000000" w:sz="8" w:space="0"/>
              <w:bottom w:val="single" w:color="000000" w:sz="8" w:space="0"/>
              <w:right w:val="single" w:color="000000" w:sz="8" w:space="0"/>
            </w:tcBorders>
            <w:shd w:val="clear" w:color="auto" w:fill="C6D9F1"/>
            <w:tcMar>
              <w:top w:w="0" w:type="dxa"/>
              <w:left w:w="115" w:type="dxa"/>
              <w:bottom w:w="0" w:type="dxa"/>
              <w:right w:w="115" w:type="dxa"/>
            </w:tcMar>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第二十条第（一）项</w:t>
            </w:r>
          </w:p>
        </w:tc>
      </w:tr>
      <w:tr>
        <w:tblPrEx>
          <w:tblCellMar>
            <w:top w:w="0" w:type="dxa"/>
            <w:left w:w="0" w:type="dxa"/>
            <w:bottom w:w="0" w:type="dxa"/>
            <w:right w:w="0" w:type="dxa"/>
          </w:tblCellMar>
        </w:tblPrEx>
        <w:trPr>
          <w:trHeight w:val="675" w:hRule="atLeast"/>
          <w:jc w:val="center"/>
        </w:trPr>
        <w:tc>
          <w:tcPr>
            <w:tcW w:w="4266" w:type="dxa"/>
            <w:tcBorders>
              <w:top w:val="nil"/>
              <w:left w:val="single" w:color="auto" w:sz="8" w:space="0"/>
              <w:bottom w:val="single" w:color="auto" w:sz="8" w:space="0"/>
              <w:right w:val="nil"/>
            </w:tcBorders>
            <w:tcMar>
              <w:top w:w="0" w:type="dxa"/>
              <w:left w:w="115" w:type="dxa"/>
              <w:bottom w:w="0" w:type="dxa"/>
              <w:right w:w="0" w:type="dxa"/>
            </w:tcMar>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信息内容</w:t>
            </w:r>
          </w:p>
        </w:tc>
        <w:tc>
          <w:tcPr>
            <w:tcW w:w="2453" w:type="dxa"/>
            <w:tcBorders>
              <w:top w:val="single" w:color="auto" w:sz="8" w:space="0"/>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本年新</w:t>
            </w:r>
            <w:r>
              <w:rPr>
                <w:rFonts w:hint="eastAsia" w:ascii="宋体" w:hAnsi="宋体" w:eastAsia="宋体" w:cs="宋体"/>
                <w:kern w:val="0"/>
                <w:sz w:val="20"/>
                <w:szCs w:val="20"/>
              </w:rPr>
              <w:br w:type="textWrapping"/>
            </w:r>
            <w:r>
              <w:rPr>
                <w:rFonts w:hint="eastAsia" w:ascii="仿宋_GB2312" w:hAnsi="宋体" w:eastAsia="仿宋_GB2312" w:cs="宋体"/>
                <w:kern w:val="0"/>
                <w:sz w:val="20"/>
                <w:szCs w:val="20"/>
              </w:rPr>
              <w:t>制作数量</w:t>
            </w:r>
          </w:p>
        </w:tc>
        <w:tc>
          <w:tcPr>
            <w:tcW w:w="1569" w:type="dxa"/>
            <w:tcBorders>
              <w:top w:val="single" w:color="auto" w:sz="8" w:space="0"/>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本年新</w:t>
            </w:r>
            <w:r>
              <w:rPr>
                <w:rFonts w:hint="eastAsia" w:ascii="宋体" w:hAnsi="宋体" w:eastAsia="宋体" w:cs="宋体"/>
                <w:kern w:val="0"/>
                <w:sz w:val="20"/>
                <w:szCs w:val="20"/>
              </w:rPr>
              <w:br w:type="textWrapping"/>
            </w:r>
            <w:r>
              <w:rPr>
                <w:rFonts w:hint="eastAsia" w:ascii="仿宋_GB2312" w:hAnsi="宋体" w:eastAsia="仿宋_GB2312" w:cs="宋体"/>
                <w:kern w:val="0"/>
                <w:sz w:val="20"/>
                <w:szCs w:val="20"/>
              </w:rPr>
              <w:t>公开数量</w:t>
            </w:r>
          </w:p>
        </w:tc>
        <w:tc>
          <w:tcPr>
            <w:tcW w:w="3382" w:type="dxa"/>
            <w:tcBorders>
              <w:top w:val="nil"/>
              <w:left w:val="single" w:color="auto" w:sz="8" w:space="0"/>
              <w:bottom w:val="single" w:color="auto" w:sz="8" w:space="0"/>
              <w:right w:val="single" w:color="auto" w:sz="8" w:space="0"/>
            </w:tcBorders>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对外公开总数量</w:t>
            </w:r>
          </w:p>
        </w:tc>
      </w:tr>
      <w:tr>
        <w:tblPrEx>
          <w:tblCellMar>
            <w:top w:w="0" w:type="dxa"/>
            <w:left w:w="0" w:type="dxa"/>
            <w:bottom w:w="0" w:type="dxa"/>
            <w:right w:w="0" w:type="dxa"/>
          </w:tblCellMar>
        </w:tblPrEx>
        <w:trPr>
          <w:trHeight w:val="315" w:hRule="atLeast"/>
          <w:jc w:val="center"/>
        </w:trPr>
        <w:tc>
          <w:tcPr>
            <w:tcW w:w="4266" w:type="dxa"/>
            <w:tcBorders>
              <w:top w:val="nil"/>
              <w:left w:val="single" w:color="auto" w:sz="8" w:space="0"/>
              <w:bottom w:val="single" w:color="auto" w:sz="8" w:space="0"/>
              <w:right w:val="nil"/>
            </w:tcBorders>
            <w:tcMar>
              <w:top w:w="0" w:type="dxa"/>
              <w:left w:w="115" w:type="dxa"/>
              <w:bottom w:w="0" w:type="dxa"/>
              <w:right w:w="0" w:type="dxa"/>
            </w:tcMar>
            <w:vAlign w:val="center"/>
          </w:tcPr>
          <w:p>
            <w:pPr>
              <w:widowControl/>
              <w:spacing w:line="560" w:lineRule="exact"/>
              <w:jc w:val="left"/>
              <w:rPr>
                <w:rFonts w:ascii="宋体" w:hAnsi="宋体" w:eastAsia="宋体" w:cs="宋体"/>
                <w:kern w:val="0"/>
                <w:sz w:val="45"/>
                <w:szCs w:val="45"/>
              </w:rPr>
            </w:pPr>
            <w:r>
              <w:rPr>
                <w:rFonts w:hint="eastAsia" w:ascii="仿宋_GB2312" w:hAnsi="宋体" w:eastAsia="仿宋_GB2312" w:cs="宋体"/>
                <w:kern w:val="0"/>
                <w:sz w:val="20"/>
                <w:szCs w:val="20"/>
              </w:rPr>
              <w:t>规章</w:t>
            </w:r>
          </w:p>
        </w:tc>
        <w:tc>
          <w:tcPr>
            <w:tcW w:w="2453"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宋体" w:hAnsi="宋体" w:eastAsia="宋体" w:cs="宋体"/>
                <w:kern w:val="0"/>
                <w:sz w:val="20"/>
                <w:szCs w:val="20"/>
              </w:rPr>
              <w:t>0</w:t>
            </w:r>
          </w:p>
        </w:tc>
        <w:tc>
          <w:tcPr>
            <w:tcW w:w="1569"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宋体" w:hAnsi="宋体" w:eastAsia="宋体" w:cs="宋体"/>
                <w:kern w:val="0"/>
                <w:sz w:val="20"/>
                <w:szCs w:val="20"/>
              </w:rPr>
              <w:t>0</w:t>
            </w:r>
          </w:p>
        </w:tc>
        <w:tc>
          <w:tcPr>
            <w:tcW w:w="3382" w:type="dxa"/>
            <w:tcBorders>
              <w:top w:val="nil"/>
              <w:left w:val="single" w:color="auto" w:sz="8" w:space="0"/>
              <w:bottom w:val="single" w:color="auto" w:sz="8" w:space="0"/>
              <w:right w:val="single" w:color="auto" w:sz="8" w:space="0"/>
            </w:tcBorders>
            <w:vAlign w:val="center"/>
          </w:tcPr>
          <w:p>
            <w:pPr>
              <w:widowControl/>
              <w:spacing w:line="560" w:lineRule="exact"/>
              <w:jc w:val="center"/>
              <w:rPr>
                <w:rFonts w:ascii="宋体" w:hAnsi="宋体" w:eastAsia="宋体" w:cs="宋体"/>
                <w:kern w:val="0"/>
                <w:sz w:val="45"/>
                <w:szCs w:val="45"/>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trHeight w:val="255" w:hRule="atLeast"/>
          <w:jc w:val="center"/>
        </w:trPr>
        <w:tc>
          <w:tcPr>
            <w:tcW w:w="4266" w:type="dxa"/>
            <w:tcBorders>
              <w:top w:val="nil"/>
              <w:left w:val="single" w:color="auto" w:sz="8" w:space="0"/>
              <w:bottom w:val="single" w:color="auto" w:sz="8" w:space="0"/>
              <w:right w:val="nil"/>
            </w:tcBorders>
            <w:tcMar>
              <w:top w:w="0" w:type="dxa"/>
              <w:left w:w="115" w:type="dxa"/>
              <w:bottom w:w="0" w:type="dxa"/>
              <w:right w:w="0" w:type="dxa"/>
            </w:tcMar>
            <w:vAlign w:val="center"/>
          </w:tcPr>
          <w:p>
            <w:pPr>
              <w:widowControl/>
              <w:spacing w:line="560" w:lineRule="exact"/>
              <w:jc w:val="left"/>
              <w:rPr>
                <w:rFonts w:ascii="宋体" w:hAnsi="宋体" w:eastAsia="宋体" w:cs="宋体"/>
                <w:kern w:val="0"/>
                <w:sz w:val="45"/>
                <w:szCs w:val="45"/>
              </w:rPr>
            </w:pPr>
            <w:r>
              <w:rPr>
                <w:rFonts w:hint="eastAsia" w:ascii="仿宋_GB2312" w:hAnsi="宋体" w:eastAsia="仿宋_GB2312" w:cs="宋体"/>
                <w:kern w:val="0"/>
                <w:sz w:val="20"/>
                <w:szCs w:val="20"/>
              </w:rPr>
              <w:t>规范性文件</w:t>
            </w:r>
          </w:p>
        </w:tc>
        <w:tc>
          <w:tcPr>
            <w:tcW w:w="2453"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宋体" w:hAnsi="宋体" w:eastAsia="宋体" w:cs="宋体"/>
                <w:kern w:val="0"/>
                <w:sz w:val="20"/>
                <w:szCs w:val="20"/>
              </w:rPr>
              <w:t>0</w:t>
            </w:r>
          </w:p>
        </w:tc>
        <w:tc>
          <w:tcPr>
            <w:tcW w:w="1569"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宋体" w:hAnsi="宋体" w:eastAsia="宋体" w:cs="宋体"/>
                <w:kern w:val="0"/>
                <w:sz w:val="20"/>
                <w:szCs w:val="20"/>
              </w:rPr>
              <w:t>0</w:t>
            </w:r>
          </w:p>
        </w:tc>
        <w:tc>
          <w:tcPr>
            <w:tcW w:w="3382" w:type="dxa"/>
            <w:tcBorders>
              <w:top w:val="nil"/>
              <w:left w:val="single" w:color="auto" w:sz="8" w:space="0"/>
              <w:bottom w:val="single" w:color="auto" w:sz="8" w:space="0"/>
              <w:right w:val="single" w:color="auto" w:sz="8" w:space="0"/>
            </w:tcBorders>
            <w:vAlign w:val="center"/>
          </w:tcPr>
          <w:p>
            <w:pPr>
              <w:widowControl/>
              <w:spacing w:line="560" w:lineRule="exact"/>
              <w:jc w:val="center"/>
              <w:rPr>
                <w:rFonts w:ascii="宋体" w:hAnsi="宋体" w:eastAsia="宋体" w:cs="宋体"/>
                <w:kern w:val="0"/>
                <w:sz w:val="45"/>
                <w:szCs w:val="45"/>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trHeight w:val="270" w:hRule="atLeast"/>
          <w:jc w:val="center"/>
        </w:trPr>
        <w:tc>
          <w:tcPr>
            <w:tcW w:w="11670" w:type="dxa"/>
            <w:gridSpan w:val="4"/>
            <w:tcBorders>
              <w:top w:val="nil"/>
              <w:left w:val="single" w:color="auto" w:sz="8" w:space="0"/>
              <w:bottom w:val="single" w:color="auto" w:sz="8" w:space="0"/>
              <w:right w:val="single" w:color="auto" w:sz="8" w:space="0"/>
            </w:tcBorders>
            <w:shd w:val="clear" w:color="auto" w:fill="C6D9F1"/>
            <w:tcMar>
              <w:top w:w="0" w:type="dxa"/>
              <w:left w:w="115" w:type="dxa"/>
              <w:bottom w:w="0" w:type="dxa"/>
              <w:right w:w="115" w:type="dxa"/>
            </w:tcMar>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第二十条第（五）项</w:t>
            </w:r>
          </w:p>
        </w:tc>
      </w:tr>
      <w:tr>
        <w:tblPrEx>
          <w:tblCellMar>
            <w:top w:w="0" w:type="dxa"/>
            <w:left w:w="0" w:type="dxa"/>
            <w:bottom w:w="0" w:type="dxa"/>
            <w:right w:w="0" w:type="dxa"/>
          </w:tblCellMar>
        </w:tblPrEx>
        <w:trPr>
          <w:trHeight w:val="420" w:hRule="atLeast"/>
          <w:jc w:val="center"/>
        </w:trPr>
        <w:tc>
          <w:tcPr>
            <w:tcW w:w="4266" w:type="dxa"/>
            <w:tcBorders>
              <w:top w:val="nil"/>
              <w:left w:val="single" w:color="auto" w:sz="8" w:space="0"/>
              <w:bottom w:val="single" w:color="auto" w:sz="8" w:space="0"/>
              <w:right w:val="nil"/>
            </w:tcBorders>
            <w:tcMar>
              <w:top w:w="0" w:type="dxa"/>
              <w:left w:w="115" w:type="dxa"/>
              <w:bottom w:w="0" w:type="dxa"/>
              <w:right w:w="0" w:type="dxa"/>
            </w:tcMar>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信息内容</w:t>
            </w:r>
          </w:p>
        </w:tc>
        <w:tc>
          <w:tcPr>
            <w:tcW w:w="2453" w:type="dxa"/>
            <w:tcBorders>
              <w:top w:val="single" w:color="auto" w:sz="8" w:space="0"/>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上一年项目数量</w:t>
            </w:r>
          </w:p>
        </w:tc>
        <w:tc>
          <w:tcPr>
            <w:tcW w:w="1569" w:type="dxa"/>
            <w:tcBorders>
              <w:top w:val="single" w:color="auto" w:sz="8" w:space="0"/>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本年增</w:t>
            </w:r>
            <w:r>
              <w:rPr>
                <w:rFonts w:hint="eastAsia" w:ascii="宋体" w:hAnsi="宋体" w:eastAsia="宋体" w:cs="宋体"/>
                <w:kern w:val="0"/>
                <w:sz w:val="20"/>
                <w:szCs w:val="20"/>
              </w:rPr>
              <w:t>/</w:t>
            </w:r>
            <w:r>
              <w:rPr>
                <w:rFonts w:hint="eastAsia" w:ascii="仿宋_GB2312" w:hAnsi="宋体" w:eastAsia="仿宋_GB2312" w:cs="宋体"/>
                <w:kern w:val="0"/>
                <w:sz w:val="20"/>
                <w:szCs w:val="20"/>
              </w:rPr>
              <w:t>减</w:t>
            </w:r>
          </w:p>
        </w:tc>
        <w:tc>
          <w:tcPr>
            <w:tcW w:w="3382" w:type="dxa"/>
            <w:tcBorders>
              <w:top w:val="nil"/>
              <w:left w:val="single" w:color="auto" w:sz="8" w:space="0"/>
              <w:bottom w:val="single" w:color="auto" w:sz="8" w:space="0"/>
              <w:right w:val="single" w:color="auto" w:sz="8" w:space="0"/>
            </w:tcBorders>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处理决定数量</w:t>
            </w:r>
          </w:p>
        </w:tc>
      </w:tr>
      <w:tr>
        <w:tblPrEx>
          <w:tblCellMar>
            <w:top w:w="0" w:type="dxa"/>
            <w:left w:w="0" w:type="dxa"/>
            <w:bottom w:w="0" w:type="dxa"/>
            <w:right w:w="0" w:type="dxa"/>
          </w:tblCellMar>
        </w:tblPrEx>
        <w:trPr>
          <w:trHeight w:val="315" w:hRule="atLeast"/>
          <w:jc w:val="center"/>
        </w:trPr>
        <w:tc>
          <w:tcPr>
            <w:tcW w:w="4266" w:type="dxa"/>
            <w:tcBorders>
              <w:top w:val="nil"/>
              <w:left w:val="single" w:color="auto" w:sz="8" w:space="0"/>
              <w:bottom w:val="single" w:color="auto" w:sz="8" w:space="0"/>
              <w:right w:val="nil"/>
            </w:tcBorders>
            <w:tcMar>
              <w:top w:w="0" w:type="dxa"/>
              <w:left w:w="115" w:type="dxa"/>
              <w:bottom w:w="0" w:type="dxa"/>
              <w:right w:w="0" w:type="dxa"/>
            </w:tcMar>
            <w:vAlign w:val="center"/>
          </w:tcPr>
          <w:p>
            <w:pPr>
              <w:widowControl/>
              <w:spacing w:line="560" w:lineRule="exact"/>
              <w:jc w:val="left"/>
              <w:rPr>
                <w:rFonts w:ascii="宋体" w:hAnsi="宋体" w:eastAsia="宋体" w:cs="宋体"/>
                <w:kern w:val="0"/>
                <w:sz w:val="45"/>
                <w:szCs w:val="45"/>
              </w:rPr>
            </w:pPr>
            <w:r>
              <w:rPr>
                <w:rFonts w:hint="eastAsia" w:ascii="仿宋_GB2312" w:hAnsi="宋体" w:eastAsia="仿宋_GB2312" w:cs="宋体"/>
                <w:kern w:val="0"/>
                <w:sz w:val="20"/>
                <w:szCs w:val="20"/>
              </w:rPr>
              <w:t>行政许可</w:t>
            </w:r>
          </w:p>
        </w:tc>
        <w:tc>
          <w:tcPr>
            <w:tcW w:w="2453"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宋体" w:hAnsi="宋体" w:eastAsia="宋体" w:cs="宋体"/>
                <w:kern w:val="0"/>
                <w:sz w:val="20"/>
                <w:szCs w:val="20"/>
              </w:rPr>
              <w:t>4</w:t>
            </w:r>
          </w:p>
        </w:tc>
        <w:tc>
          <w:tcPr>
            <w:tcW w:w="1569"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宋体" w:hAnsi="宋体" w:eastAsia="宋体" w:cs="宋体"/>
                <w:kern w:val="0"/>
                <w:sz w:val="20"/>
                <w:szCs w:val="20"/>
              </w:rPr>
              <w:t>0</w:t>
            </w:r>
          </w:p>
        </w:tc>
        <w:tc>
          <w:tcPr>
            <w:tcW w:w="3382" w:type="dxa"/>
            <w:tcBorders>
              <w:top w:val="nil"/>
              <w:left w:val="single" w:color="auto" w:sz="8" w:space="0"/>
              <w:bottom w:val="single" w:color="auto" w:sz="8" w:space="0"/>
              <w:right w:val="single" w:color="auto" w:sz="8" w:space="0"/>
            </w:tcBorders>
            <w:vAlign w:val="center"/>
          </w:tcPr>
          <w:p>
            <w:pPr>
              <w:widowControl/>
              <w:spacing w:line="560" w:lineRule="exact"/>
              <w:jc w:val="center"/>
              <w:rPr>
                <w:rFonts w:ascii="宋体" w:hAnsi="宋体" w:eastAsia="宋体" w:cs="宋体"/>
                <w:kern w:val="0"/>
                <w:sz w:val="45"/>
                <w:szCs w:val="45"/>
              </w:rPr>
            </w:pPr>
            <w:r>
              <w:rPr>
                <w:rFonts w:hint="eastAsia" w:ascii="宋体" w:hAnsi="宋体" w:eastAsia="宋体" w:cs="宋体"/>
                <w:kern w:val="0"/>
                <w:sz w:val="20"/>
                <w:szCs w:val="20"/>
              </w:rPr>
              <w:t>15</w:t>
            </w:r>
          </w:p>
        </w:tc>
      </w:tr>
      <w:tr>
        <w:tblPrEx>
          <w:tblCellMar>
            <w:top w:w="0" w:type="dxa"/>
            <w:left w:w="0" w:type="dxa"/>
            <w:bottom w:w="0" w:type="dxa"/>
            <w:right w:w="0" w:type="dxa"/>
          </w:tblCellMar>
        </w:tblPrEx>
        <w:trPr>
          <w:trHeight w:val="345" w:hRule="atLeast"/>
          <w:jc w:val="center"/>
        </w:trPr>
        <w:tc>
          <w:tcPr>
            <w:tcW w:w="4266" w:type="dxa"/>
            <w:tcBorders>
              <w:top w:val="nil"/>
              <w:left w:val="single" w:color="auto" w:sz="8" w:space="0"/>
              <w:bottom w:val="single" w:color="auto" w:sz="8" w:space="0"/>
              <w:right w:val="nil"/>
            </w:tcBorders>
            <w:tcMar>
              <w:top w:w="0" w:type="dxa"/>
              <w:left w:w="115" w:type="dxa"/>
              <w:bottom w:w="0" w:type="dxa"/>
              <w:right w:w="0" w:type="dxa"/>
            </w:tcMar>
            <w:vAlign w:val="center"/>
          </w:tcPr>
          <w:p>
            <w:pPr>
              <w:widowControl/>
              <w:spacing w:line="560" w:lineRule="exact"/>
              <w:jc w:val="left"/>
              <w:rPr>
                <w:rFonts w:ascii="宋体" w:hAnsi="宋体" w:eastAsia="宋体" w:cs="宋体"/>
                <w:kern w:val="0"/>
                <w:sz w:val="45"/>
                <w:szCs w:val="45"/>
              </w:rPr>
            </w:pPr>
            <w:r>
              <w:rPr>
                <w:rFonts w:hint="eastAsia" w:ascii="仿宋_GB2312" w:hAnsi="宋体" w:eastAsia="仿宋_GB2312" w:cs="宋体"/>
                <w:kern w:val="0"/>
                <w:sz w:val="20"/>
                <w:szCs w:val="20"/>
              </w:rPr>
              <w:t>其他对外管理服务事项</w:t>
            </w:r>
          </w:p>
        </w:tc>
        <w:tc>
          <w:tcPr>
            <w:tcW w:w="2453"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宋体" w:hAnsi="宋体" w:eastAsia="宋体" w:cs="宋体"/>
                <w:kern w:val="0"/>
                <w:sz w:val="20"/>
                <w:szCs w:val="20"/>
              </w:rPr>
              <w:t>15</w:t>
            </w:r>
          </w:p>
        </w:tc>
        <w:tc>
          <w:tcPr>
            <w:tcW w:w="1569"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宋体" w:hAnsi="宋体" w:eastAsia="宋体" w:cs="宋体"/>
                <w:kern w:val="0"/>
                <w:sz w:val="20"/>
                <w:szCs w:val="20"/>
              </w:rPr>
              <w:t>0</w:t>
            </w:r>
          </w:p>
        </w:tc>
        <w:tc>
          <w:tcPr>
            <w:tcW w:w="3382" w:type="dxa"/>
            <w:tcBorders>
              <w:top w:val="nil"/>
              <w:left w:val="single" w:color="auto" w:sz="8" w:space="0"/>
              <w:bottom w:val="single" w:color="auto" w:sz="8" w:space="0"/>
              <w:right w:val="single" w:color="auto" w:sz="8" w:space="0"/>
            </w:tcBorders>
            <w:vAlign w:val="center"/>
          </w:tcPr>
          <w:p>
            <w:pPr>
              <w:widowControl/>
              <w:spacing w:line="560" w:lineRule="exact"/>
              <w:jc w:val="center"/>
              <w:rPr>
                <w:rFonts w:ascii="宋体" w:hAnsi="宋体" w:eastAsia="宋体" w:cs="宋体"/>
                <w:kern w:val="0"/>
                <w:sz w:val="45"/>
                <w:szCs w:val="45"/>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trHeight w:val="195" w:hRule="atLeast"/>
          <w:jc w:val="center"/>
        </w:trPr>
        <w:tc>
          <w:tcPr>
            <w:tcW w:w="11670" w:type="dxa"/>
            <w:gridSpan w:val="4"/>
            <w:tcBorders>
              <w:top w:val="nil"/>
              <w:left w:val="single" w:color="auto" w:sz="8" w:space="0"/>
              <w:bottom w:val="single" w:color="auto" w:sz="8" w:space="0"/>
              <w:right w:val="single" w:color="auto" w:sz="8" w:space="0"/>
            </w:tcBorders>
            <w:shd w:val="clear" w:color="auto" w:fill="C6D9F1"/>
            <w:tcMar>
              <w:top w:w="0" w:type="dxa"/>
              <w:left w:w="115" w:type="dxa"/>
              <w:bottom w:w="0" w:type="dxa"/>
              <w:right w:w="115" w:type="dxa"/>
            </w:tcMar>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第二十条第（六）项</w:t>
            </w:r>
          </w:p>
        </w:tc>
      </w:tr>
      <w:tr>
        <w:tblPrEx>
          <w:tblCellMar>
            <w:top w:w="0" w:type="dxa"/>
            <w:left w:w="0" w:type="dxa"/>
            <w:bottom w:w="0" w:type="dxa"/>
            <w:right w:w="0" w:type="dxa"/>
          </w:tblCellMar>
        </w:tblPrEx>
        <w:trPr>
          <w:trHeight w:val="420" w:hRule="atLeast"/>
          <w:jc w:val="center"/>
        </w:trPr>
        <w:tc>
          <w:tcPr>
            <w:tcW w:w="4266" w:type="dxa"/>
            <w:tcBorders>
              <w:top w:val="nil"/>
              <w:left w:val="single" w:color="auto" w:sz="8" w:space="0"/>
              <w:bottom w:val="single" w:color="auto" w:sz="8" w:space="0"/>
              <w:right w:val="nil"/>
            </w:tcBorders>
            <w:tcMar>
              <w:top w:w="0" w:type="dxa"/>
              <w:left w:w="115" w:type="dxa"/>
              <w:bottom w:w="0" w:type="dxa"/>
              <w:right w:w="0" w:type="dxa"/>
            </w:tcMar>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信息内容</w:t>
            </w:r>
          </w:p>
        </w:tc>
        <w:tc>
          <w:tcPr>
            <w:tcW w:w="2453" w:type="dxa"/>
            <w:tcBorders>
              <w:top w:val="single" w:color="auto" w:sz="8" w:space="0"/>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上一年项目数量</w:t>
            </w:r>
          </w:p>
        </w:tc>
        <w:tc>
          <w:tcPr>
            <w:tcW w:w="1569" w:type="dxa"/>
            <w:tcBorders>
              <w:top w:val="single" w:color="auto" w:sz="8" w:space="0"/>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本年增</w:t>
            </w:r>
            <w:r>
              <w:rPr>
                <w:rFonts w:hint="eastAsia" w:ascii="宋体" w:hAnsi="宋体" w:eastAsia="宋体" w:cs="宋体"/>
                <w:kern w:val="0"/>
                <w:sz w:val="20"/>
                <w:szCs w:val="20"/>
              </w:rPr>
              <w:t>/</w:t>
            </w:r>
            <w:r>
              <w:rPr>
                <w:rFonts w:hint="eastAsia" w:ascii="仿宋_GB2312" w:hAnsi="宋体" w:eastAsia="仿宋_GB2312" w:cs="宋体"/>
                <w:kern w:val="0"/>
                <w:sz w:val="20"/>
                <w:szCs w:val="20"/>
              </w:rPr>
              <w:t>减</w:t>
            </w:r>
          </w:p>
        </w:tc>
        <w:tc>
          <w:tcPr>
            <w:tcW w:w="3382" w:type="dxa"/>
            <w:tcBorders>
              <w:top w:val="nil"/>
              <w:left w:val="single" w:color="auto" w:sz="8" w:space="0"/>
              <w:bottom w:val="single" w:color="auto" w:sz="8" w:space="0"/>
              <w:right w:val="single" w:color="auto" w:sz="8" w:space="0"/>
            </w:tcBorders>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处理决定数量</w:t>
            </w:r>
          </w:p>
        </w:tc>
      </w:tr>
      <w:tr>
        <w:tblPrEx>
          <w:tblCellMar>
            <w:top w:w="0" w:type="dxa"/>
            <w:left w:w="0" w:type="dxa"/>
            <w:bottom w:w="0" w:type="dxa"/>
            <w:right w:w="0" w:type="dxa"/>
          </w:tblCellMar>
        </w:tblPrEx>
        <w:trPr>
          <w:trHeight w:val="225" w:hRule="atLeast"/>
          <w:jc w:val="center"/>
        </w:trPr>
        <w:tc>
          <w:tcPr>
            <w:tcW w:w="4266" w:type="dxa"/>
            <w:tcBorders>
              <w:top w:val="nil"/>
              <w:left w:val="single" w:color="auto" w:sz="8" w:space="0"/>
              <w:bottom w:val="single" w:color="auto" w:sz="8" w:space="0"/>
              <w:right w:val="nil"/>
            </w:tcBorders>
            <w:tcMar>
              <w:top w:w="0" w:type="dxa"/>
              <w:left w:w="115" w:type="dxa"/>
              <w:bottom w:w="0" w:type="dxa"/>
              <w:right w:w="0" w:type="dxa"/>
            </w:tcMar>
            <w:vAlign w:val="center"/>
          </w:tcPr>
          <w:p>
            <w:pPr>
              <w:widowControl/>
              <w:spacing w:line="560" w:lineRule="exact"/>
              <w:jc w:val="left"/>
              <w:rPr>
                <w:rFonts w:ascii="宋体" w:hAnsi="宋体" w:eastAsia="宋体" w:cs="宋体"/>
                <w:kern w:val="0"/>
                <w:sz w:val="45"/>
                <w:szCs w:val="45"/>
              </w:rPr>
            </w:pPr>
            <w:r>
              <w:rPr>
                <w:rFonts w:hint="eastAsia" w:ascii="仿宋_GB2312" w:hAnsi="宋体" w:eastAsia="仿宋_GB2312" w:cs="宋体"/>
                <w:kern w:val="0"/>
                <w:sz w:val="20"/>
                <w:szCs w:val="20"/>
              </w:rPr>
              <w:t>行政处罚</w:t>
            </w:r>
          </w:p>
        </w:tc>
        <w:tc>
          <w:tcPr>
            <w:tcW w:w="2453"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宋体" w:hAnsi="宋体" w:eastAsia="宋体" w:cs="宋体"/>
                <w:kern w:val="0"/>
                <w:sz w:val="20"/>
                <w:szCs w:val="20"/>
              </w:rPr>
              <w:t>24</w:t>
            </w:r>
          </w:p>
        </w:tc>
        <w:tc>
          <w:tcPr>
            <w:tcW w:w="1569"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宋体" w:hAnsi="宋体" w:eastAsia="宋体" w:cs="宋体"/>
                <w:kern w:val="0"/>
                <w:sz w:val="20"/>
                <w:szCs w:val="20"/>
              </w:rPr>
              <w:t>0</w:t>
            </w:r>
          </w:p>
        </w:tc>
        <w:tc>
          <w:tcPr>
            <w:tcW w:w="3382" w:type="dxa"/>
            <w:tcBorders>
              <w:top w:val="nil"/>
              <w:left w:val="single" w:color="auto" w:sz="8" w:space="0"/>
              <w:bottom w:val="single" w:color="auto" w:sz="8" w:space="0"/>
              <w:right w:val="single" w:color="auto" w:sz="8" w:space="0"/>
            </w:tcBorders>
            <w:vAlign w:val="center"/>
          </w:tcPr>
          <w:p>
            <w:pPr>
              <w:widowControl/>
              <w:spacing w:line="560" w:lineRule="exact"/>
              <w:jc w:val="center"/>
              <w:rPr>
                <w:rFonts w:ascii="宋体" w:hAnsi="宋体" w:eastAsia="宋体" w:cs="宋体"/>
                <w:kern w:val="0"/>
                <w:sz w:val="45"/>
                <w:szCs w:val="45"/>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trHeight w:val="195" w:hRule="atLeast"/>
          <w:jc w:val="center"/>
        </w:trPr>
        <w:tc>
          <w:tcPr>
            <w:tcW w:w="4266" w:type="dxa"/>
            <w:tcBorders>
              <w:top w:val="nil"/>
              <w:left w:val="single" w:color="auto" w:sz="8" w:space="0"/>
              <w:bottom w:val="single" w:color="auto" w:sz="8" w:space="0"/>
              <w:right w:val="nil"/>
            </w:tcBorders>
            <w:tcMar>
              <w:top w:w="0" w:type="dxa"/>
              <w:left w:w="115" w:type="dxa"/>
              <w:bottom w:w="0" w:type="dxa"/>
              <w:right w:w="0" w:type="dxa"/>
            </w:tcMar>
            <w:vAlign w:val="center"/>
          </w:tcPr>
          <w:p>
            <w:pPr>
              <w:widowControl/>
              <w:spacing w:line="560" w:lineRule="exact"/>
              <w:jc w:val="left"/>
              <w:rPr>
                <w:rFonts w:ascii="宋体" w:hAnsi="宋体" w:eastAsia="宋体" w:cs="宋体"/>
                <w:kern w:val="0"/>
                <w:sz w:val="45"/>
                <w:szCs w:val="45"/>
              </w:rPr>
            </w:pPr>
            <w:r>
              <w:rPr>
                <w:rFonts w:hint="eastAsia" w:ascii="仿宋_GB2312" w:hAnsi="宋体" w:eastAsia="仿宋_GB2312" w:cs="宋体"/>
                <w:kern w:val="0"/>
                <w:sz w:val="20"/>
                <w:szCs w:val="20"/>
              </w:rPr>
              <w:t>行政强制</w:t>
            </w:r>
          </w:p>
        </w:tc>
        <w:tc>
          <w:tcPr>
            <w:tcW w:w="2453"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宋体" w:hAnsi="宋体" w:eastAsia="宋体" w:cs="宋体"/>
                <w:kern w:val="0"/>
                <w:sz w:val="20"/>
                <w:szCs w:val="20"/>
              </w:rPr>
              <w:t>1</w:t>
            </w:r>
          </w:p>
        </w:tc>
        <w:tc>
          <w:tcPr>
            <w:tcW w:w="1569"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宋体" w:hAnsi="宋体" w:eastAsia="宋体" w:cs="宋体"/>
                <w:kern w:val="0"/>
                <w:sz w:val="20"/>
                <w:szCs w:val="20"/>
              </w:rPr>
              <w:t>0</w:t>
            </w:r>
          </w:p>
        </w:tc>
        <w:tc>
          <w:tcPr>
            <w:tcW w:w="3382" w:type="dxa"/>
            <w:tcBorders>
              <w:top w:val="nil"/>
              <w:left w:val="single" w:color="auto" w:sz="8" w:space="0"/>
              <w:bottom w:val="single" w:color="auto" w:sz="8" w:space="0"/>
              <w:right w:val="single" w:color="auto" w:sz="8" w:space="0"/>
            </w:tcBorders>
            <w:vAlign w:val="center"/>
          </w:tcPr>
          <w:p>
            <w:pPr>
              <w:widowControl/>
              <w:spacing w:line="560" w:lineRule="exact"/>
              <w:jc w:val="center"/>
              <w:rPr>
                <w:rFonts w:ascii="宋体" w:hAnsi="宋体" w:eastAsia="宋体" w:cs="宋体"/>
                <w:kern w:val="0"/>
                <w:sz w:val="45"/>
                <w:szCs w:val="45"/>
              </w:rPr>
            </w:pPr>
            <w:r>
              <w:rPr>
                <w:rFonts w:hint="eastAsia" w:ascii="宋体" w:hAnsi="宋体" w:eastAsia="宋体" w:cs="宋体"/>
                <w:kern w:val="0"/>
                <w:sz w:val="20"/>
                <w:szCs w:val="20"/>
              </w:rPr>
              <w:t>0</w:t>
            </w:r>
          </w:p>
        </w:tc>
      </w:tr>
      <w:tr>
        <w:tblPrEx>
          <w:tblCellMar>
            <w:top w:w="0" w:type="dxa"/>
            <w:left w:w="0" w:type="dxa"/>
            <w:bottom w:w="0" w:type="dxa"/>
            <w:right w:w="0" w:type="dxa"/>
          </w:tblCellMar>
        </w:tblPrEx>
        <w:trPr>
          <w:trHeight w:val="270" w:hRule="atLeast"/>
          <w:jc w:val="center"/>
        </w:trPr>
        <w:tc>
          <w:tcPr>
            <w:tcW w:w="11670" w:type="dxa"/>
            <w:gridSpan w:val="4"/>
            <w:tcBorders>
              <w:top w:val="nil"/>
              <w:left w:val="single" w:color="auto" w:sz="8" w:space="0"/>
              <w:bottom w:val="single" w:color="auto" w:sz="8" w:space="0"/>
              <w:right w:val="single" w:color="auto" w:sz="8" w:space="0"/>
            </w:tcBorders>
            <w:shd w:val="clear" w:color="auto" w:fill="C6D9F1"/>
            <w:tcMar>
              <w:top w:w="0" w:type="dxa"/>
              <w:left w:w="115" w:type="dxa"/>
              <w:bottom w:w="0" w:type="dxa"/>
              <w:right w:w="115" w:type="dxa"/>
            </w:tcMar>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第二十条第（八）项</w:t>
            </w:r>
          </w:p>
        </w:tc>
      </w:tr>
      <w:tr>
        <w:tblPrEx>
          <w:tblCellMar>
            <w:top w:w="0" w:type="dxa"/>
            <w:left w:w="0" w:type="dxa"/>
            <w:bottom w:w="0" w:type="dxa"/>
            <w:right w:w="0" w:type="dxa"/>
          </w:tblCellMar>
        </w:tblPrEx>
        <w:trPr>
          <w:trHeight w:val="60" w:hRule="atLeast"/>
          <w:jc w:val="center"/>
        </w:trPr>
        <w:tc>
          <w:tcPr>
            <w:tcW w:w="4266" w:type="dxa"/>
            <w:tcBorders>
              <w:top w:val="nil"/>
              <w:left w:val="single" w:color="auto" w:sz="8" w:space="0"/>
              <w:bottom w:val="single" w:color="auto" w:sz="8" w:space="0"/>
              <w:right w:val="nil"/>
            </w:tcBorders>
            <w:tcMar>
              <w:top w:w="0" w:type="dxa"/>
              <w:left w:w="115" w:type="dxa"/>
              <w:bottom w:w="0" w:type="dxa"/>
              <w:right w:w="0" w:type="dxa"/>
            </w:tcMar>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信息内容</w:t>
            </w:r>
          </w:p>
        </w:tc>
        <w:tc>
          <w:tcPr>
            <w:tcW w:w="2453" w:type="dxa"/>
            <w:tcBorders>
              <w:top w:val="nil"/>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r>
              <w:rPr>
                <w:rFonts w:hint="eastAsia" w:ascii="仿宋_GB2312" w:hAnsi="宋体" w:eastAsia="仿宋_GB2312" w:cs="宋体"/>
                <w:kern w:val="0"/>
                <w:sz w:val="20"/>
                <w:szCs w:val="20"/>
              </w:rPr>
              <w:t>上一年项目数量</w:t>
            </w:r>
          </w:p>
        </w:tc>
        <w:tc>
          <w:tcPr>
            <w:tcW w:w="4951" w:type="dxa"/>
            <w:gridSpan w:val="2"/>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本年增</w:t>
            </w:r>
            <w:r>
              <w:rPr>
                <w:rFonts w:hint="eastAsia" w:ascii="宋体" w:hAnsi="宋体" w:eastAsia="宋体" w:cs="宋体"/>
                <w:kern w:val="0"/>
                <w:sz w:val="20"/>
                <w:szCs w:val="20"/>
              </w:rPr>
              <w:t>/</w:t>
            </w:r>
            <w:r>
              <w:rPr>
                <w:rFonts w:hint="eastAsia" w:ascii="仿宋_GB2312" w:hAnsi="宋体" w:eastAsia="仿宋_GB2312" w:cs="宋体"/>
                <w:kern w:val="0"/>
                <w:sz w:val="20"/>
                <w:szCs w:val="20"/>
              </w:rPr>
              <w:t>减</w:t>
            </w:r>
          </w:p>
        </w:tc>
      </w:tr>
      <w:tr>
        <w:tblPrEx>
          <w:tblCellMar>
            <w:top w:w="0" w:type="dxa"/>
            <w:left w:w="0" w:type="dxa"/>
            <w:bottom w:w="0" w:type="dxa"/>
            <w:right w:w="0" w:type="dxa"/>
          </w:tblCellMar>
        </w:tblPrEx>
        <w:trPr>
          <w:trHeight w:val="345" w:hRule="atLeast"/>
          <w:jc w:val="center"/>
        </w:trPr>
        <w:tc>
          <w:tcPr>
            <w:tcW w:w="4266" w:type="dxa"/>
            <w:tcBorders>
              <w:top w:val="nil"/>
              <w:left w:val="single" w:color="auto" w:sz="8" w:space="0"/>
              <w:bottom w:val="single" w:color="auto" w:sz="8" w:space="0"/>
              <w:right w:val="nil"/>
            </w:tcBorders>
            <w:tcMar>
              <w:top w:w="0" w:type="dxa"/>
              <w:left w:w="115" w:type="dxa"/>
              <w:bottom w:w="0" w:type="dxa"/>
              <w:right w:w="0" w:type="dxa"/>
            </w:tcMar>
            <w:vAlign w:val="center"/>
          </w:tcPr>
          <w:p>
            <w:pPr>
              <w:widowControl/>
              <w:spacing w:line="560" w:lineRule="exact"/>
              <w:jc w:val="left"/>
              <w:rPr>
                <w:rFonts w:ascii="宋体" w:hAnsi="宋体" w:eastAsia="宋体" w:cs="宋体"/>
                <w:kern w:val="0"/>
                <w:sz w:val="45"/>
                <w:szCs w:val="45"/>
              </w:rPr>
            </w:pPr>
            <w:r>
              <w:rPr>
                <w:rFonts w:hint="eastAsia" w:ascii="仿宋_GB2312" w:hAnsi="宋体" w:eastAsia="仿宋_GB2312" w:cs="宋体"/>
                <w:kern w:val="0"/>
                <w:sz w:val="20"/>
                <w:szCs w:val="20"/>
              </w:rPr>
              <w:t>行政事业性收费</w:t>
            </w:r>
          </w:p>
        </w:tc>
        <w:tc>
          <w:tcPr>
            <w:tcW w:w="2453"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宋体" w:hAnsi="宋体" w:eastAsia="宋体" w:cs="宋体"/>
                <w:kern w:val="0"/>
                <w:sz w:val="20"/>
                <w:szCs w:val="20"/>
              </w:rPr>
              <w:t>0</w:t>
            </w:r>
          </w:p>
        </w:tc>
        <w:tc>
          <w:tcPr>
            <w:tcW w:w="4951" w:type="dxa"/>
            <w:gridSpan w:val="2"/>
            <w:tcBorders>
              <w:top w:val="nil"/>
              <w:left w:val="single" w:color="auto" w:sz="8" w:space="0"/>
              <w:bottom w:val="single" w:color="auto" w:sz="8" w:space="0"/>
              <w:right w:val="single" w:color="auto" w:sz="8" w:space="0"/>
            </w:tcBorders>
            <w:vAlign w:val="center"/>
          </w:tcPr>
          <w:p>
            <w:pPr>
              <w:widowControl/>
              <w:spacing w:line="560" w:lineRule="exact"/>
              <w:jc w:val="center"/>
              <w:rPr>
                <w:rFonts w:ascii="宋体" w:hAnsi="宋体" w:eastAsia="宋体" w:cs="宋体"/>
                <w:kern w:val="0"/>
                <w:sz w:val="45"/>
                <w:szCs w:val="45"/>
              </w:rPr>
            </w:pPr>
            <w:r>
              <w:rPr>
                <w:rFonts w:hint="eastAsia" w:ascii="宋体" w:hAnsi="宋体" w:eastAsia="宋体" w:cs="宋体"/>
                <w:kern w:val="0"/>
                <w:sz w:val="20"/>
                <w:szCs w:val="20"/>
              </w:rPr>
              <w:t>0</w:t>
            </w:r>
          </w:p>
        </w:tc>
      </w:tr>
    </w:tbl>
    <w:p>
      <w:pPr>
        <w:widowControl/>
        <w:shd w:val="clear" w:color="auto" w:fill="FFFFFF"/>
        <w:spacing w:line="560" w:lineRule="exact"/>
        <w:ind w:firstLine="634"/>
        <w:jc w:val="left"/>
        <w:rPr>
          <w:rFonts w:ascii="仿宋_GB2312" w:hAnsi="宋体" w:eastAsia="仿宋_GB2312" w:cs="宋体"/>
          <w:kern w:val="0"/>
          <w:sz w:val="32"/>
          <w:szCs w:val="32"/>
          <w:shd w:val="clear" w:color="auto" w:fill="FFFFFF"/>
        </w:rPr>
      </w:pPr>
    </w:p>
    <w:p>
      <w:pPr>
        <w:widowControl/>
        <w:shd w:val="clear" w:color="auto" w:fill="FFFFFF"/>
        <w:spacing w:line="560" w:lineRule="exact"/>
        <w:ind w:firstLine="634"/>
        <w:jc w:val="left"/>
        <w:rPr>
          <w:rFonts w:ascii="黑体" w:hAnsi="黑体" w:eastAsia="黑体" w:cs="宋体"/>
          <w:kern w:val="0"/>
          <w:sz w:val="32"/>
          <w:szCs w:val="32"/>
        </w:rPr>
      </w:pPr>
      <w:r>
        <w:rPr>
          <w:rFonts w:hint="eastAsia" w:ascii="黑体" w:hAnsi="黑体" w:eastAsia="黑体" w:cs="宋体"/>
          <w:kern w:val="0"/>
          <w:sz w:val="32"/>
          <w:szCs w:val="32"/>
        </w:rPr>
        <w:t>三、收到和处理政府信息公开申请情况</w:t>
      </w:r>
    </w:p>
    <w:p>
      <w:pPr>
        <w:widowControl/>
        <w:shd w:val="clear" w:color="auto" w:fill="FFFFFF"/>
        <w:spacing w:line="560" w:lineRule="exact"/>
        <w:ind w:firstLine="634"/>
        <w:jc w:val="left"/>
        <w:rPr>
          <w:rFonts w:ascii="仿宋_GB2312" w:hAnsi="宋体" w:eastAsia="仿宋_GB2312" w:cs="宋体"/>
          <w:kern w:val="0"/>
          <w:sz w:val="32"/>
          <w:szCs w:val="32"/>
          <w:shd w:val="clear" w:color="auto" w:fill="FFFFFF"/>
        </w:rPr>
      </w:pPr>
      <w:r>
        <w:rPr>
          <w:rFonts w:ascii="仿宋_GB2312" w:hAnsi="宋体" w:eastAsia="仿宋_GB2312" w:cs="宋体"/>
          <w:kern w:val="0"/>
          <w:sz w:val="32"/>
          <w:szCs w:val="32"/>
          <w:shd w:val="clear" w:color="auto" w:fill="FFFFFF"/>
          <w:lang w:val="en"/>
        </w:rPr>
        <w:t>2022</w:t>
      </w:r>
      <w:r>
        <w:rPr>
          <w:rFonts w:hint="eastAsia" w:ascii="仿宋_GB2312" w:hAnsi="宋体" w:eastAsia="仿宋_GB2312" w:cs="宋体"/>
          <w:kern w:val="0"/>
          <w:sz w:val="32"/>
          <w:szCs w:val="32"/>
          <w:shd w:val="clear" w:color="auto" w:fill="FFFFFF"/>
        </w:rPr>
        <w:t>年度，内江市气象局没有接收到书面或其他形式要求公开政府信息的申请。</w:t>
      </w:r>
    </w:p>
    <w:tbl>
      <w:tblPr>
        <w:tblStyle w:val="6"/>
        <w:tblW w:w="12981" w:type="dxa"/>
        <w:jc w:val="center"/>
        <w:tblLayout w:type="autofit"/>
        <w:tblCellMar>
          <w:top w:w="0" w:type="dxa"/>
          <w:left w:w="0" w:type="dxa"/>
          <w:bottom w:w="0" w:type="dxa"/>
          <w:right w:w="0" w:type="dxa"/>
        </w:tblCellMar>
      </w:tblPr>
      <w:tblGrid>
        <w:gridCol w:w="702"/>
        <w:gridCol w:w="969"/>
        <w:gridCol w:w="3068"/>
        <w:gridCol w:w="802"/>
        <w:gridCol w:w="722"/>
        <w:gridCol w:w="722"/>
        <w:gridCol w:w="802"/>
        <w:gridCol w:w="1023"/>
        <w:gridCol w:w="1805"/>
        <w:gridCol w:w="2366"/>
      </w:tblGrid>
      <w:tr>
        <w:tblPrEx>
          <w:tblCellMar>
            <w:top w:w="0" w:type="dxa"/>
            <w:left w:w="0" w:type="dxa"/>
            <w:bottom w:w="0" w:type="dxa"/>
            <w:right w:w="0" w:type="dxa"/>
          </w:tblCellMar>
        </w:tblPrEx>
        <w:trPr>
          <w:jc w:val="center"/>
        </w:trPr>
        <w:tc>
          <w:tcPr>
            <w:tcW w:w="3330" w:type="dxa"/>
            <w:gridSpan w:val="3"/>
            <w:vMerge w:val="restart"/>
            <w:tcBorders>
              <w:top w:val="single" w:color="auto" w:sz="8" w:space="0"/>
              <w:left w:val="single" w:color="auto" w:sz="8" w:space="0"/>
              <w:bottom w:val="single" w:color="auto" w:sz="8" w:space="0"/>
              <w:right w:val="nil"/>
            </w:tcBorders>
            <w:tcMar>
              <w:top w:w="0" w:type="dxa"/>
              <w:left w:w="115" w:type="dxa"/>
              <w:bottom w:w="0" w:type="dxa"/>
              <w:right w:w="0" w:type="dxa"/>
            </w:tcMar>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（本列数据的勾稽关系为：第一项加第二项之和，等于第三项加第四项之和）</w:t>
            </w:r>
          </w:p>
        </w:tc>
        <w:tc>
          <w:tcPr>
            <w:tcW w:w="5310" w:type="dxa"/>
            <w:gridSpan w:val="7"/>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p>
        </w:tc>
        <w:tc>
          <w:tcPr>
            <w:tcW w:w="600" w:type="dxa"/>
            <w:vMerge w:val="restart"/>
            <w:tcBorders>
              <w:top w:val="nil"/>
              <w:left w:val="single" w:color="auto" w:sz="8" w:space="0"/>
              <w:bottom w:val="single" w:color="auto" w:sz="8" w:space="0"/>
              <w:right w:val="nil"/>
            </w:tcBorders>
            <w:tcMar>
              <w:top w:w="0" w:type="dxa"/>
              <w:left w:w="115" w:type="dxa"/>
              <w:bottom w:w="0" w:type="dxa"/>
              <w:right w:w="0" w:type="dxa"/>
            </w:tcMar>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自然人</w:t>
            </w:r>
          </w:p>
        </w:tc>
        <w:tc>
          <w:tcPr>
            <w:tcW w:w="3795" w:type="dxa"/>
            <w:gridSpan w:val="5"/>
            <w:tcBorders>
              <w:top w:val="single" w:color="auto" w:sz="8" w:space="0"/>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法人或其他组织</w:t>
            </w:r>
          </w:p>
        </w:tc>
        <w:tc>
          <w:tcPr>
            <w:tcW w:w="495"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p>
        </w:tc>
        <w:tc>
          <w:tcPr>
            <w:tcW w:w="0" w:type="auto"/>
            <w:vMerge w:val="continue"/>
            <w:tcBorders>
              <w:top w:val="nil"/>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p>
        </w:tc>
        <w:tc>
          <w:tcPr>
            <w:tcW w:w="540" w:type="dxa"/>
            <w:tcBorders>
              <w:top w:val="nil"/>
              <w:left w:val="single" w:color="auto" w:sz="8" w:space="0"/>
              <w:bottom w:val="single" w:color="auto" w:sz="8" w:space="0"/>
              <w:right w:val="nil"/>
            </w:tcBorders>
            <w:tcMar>
              <w:top w:w="0" w:type="dxa"/>
              <w:left w:w="115" w:type="dxa"/>
              <w:bottom w:w="0" w:type="dxa"/>
              <w:right w:w="0" w:type="dxa"/>
            </w:tcMar>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商业企业</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科研机构</w:t>
            </w:r>
          </w:p>
        </w:tc>
        <w:tc>
          <w:tcPr>
            <w:tcW w:w="600" w:type="dxa"/>
            <w:tcBorders>
              <w:top w:val="single" w:color="auto" w:sz="8" w:space="0"/>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社会公益组织</w:t>
            </w:r>
          </w:p>
        </w:tc>
        <w:tc>
          <w:tcPr>
            <w:tcW w:w="765" w:type="dxa"/>
            <w:tcBorders>
              <w:top w:val="single" w:color="auto" w:sz="8" w:space="0"/>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法律服务机构</w:t>
            </w:r>
          </w:p>
        </w:tc>
        <w:tc>
          <w:tcPr>
            <w:tcW w:w="495" w:type="dxa"/>
            <w:tcBorders>
              <w:top w:val="single" w:color="auto" w:sz="8" w:space="0"/>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其他</w:t>
            </w: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left"/>
              <w:rPr>
                <w:rFonts w:ascii="宋体" w:hAnsi="宋体" w:eastAsia="宋体" w:cs="宋体"/>
                <w:kern w:val="0"/>
                <w:sz w:val="45"/>
                <w:szCs w:val="45"/>
              </w:rPr>
            </w:pPr>
          </w:p>
        </w:tc>
      </w:tr>
      <w:tr>
        <w:tblPrEx>
          <w:tblCellMar>
            <w:top w:w="0" w:type="dxa"/>
            <w:left w:w="0" w:type="dxa"/>
            <w:bottom w:w="0" w:type="dxa"/>
            <w:right w:w="0" w:type="dxa"/>
          </w:tblCellMar>
        </w:tblPrEx>
        <w:trPr>
          <w:jc w:val="center"/>
        </w:trPr>
        <w:tc>
          <w:tcPr>
            <w:tcW w:w="3330" w:type="dxa"/>
            <w:gridSpan w:val="3"/>
            <w:tcBorders>
              <w:top w:val="nil"/>
              <w:left w:val="single" w:color="auto" w:sz="8" w:space="0"/>
              <w:bottom w:val="single" w:color="auto" w:sz="8" w:space="0"/>
              <w:right w:val="nil"/>
            </w:tcBorders>
            <w:tcMar>
              <w:top w:w="0" w:type="dxa"/>
              <w:left w:w="115" w:type="dxa"/>
              <w:bottom w:w="0" w:type="dxa"/>
              <w:right w:w="0" w:type="dxa"/>
            </w:tcMar>
            <w:vAlign w:val="center"/>
          </w:tcPr>
          <w:p>
            <w:pPr>
              <w:widowControl/>
              <w:spacing w:line="560" w:lineRule="exact"/>
              <w:jc w:val="left"/>
              <w:rPr>
                <w:rFonts w:ascii="宋体" w:hAnsi="宋体" w:eastAsia="宋体" w:cs="宋体"/>
                <w:kern w:val="0"/>
                <w:sz w:val="45"/>
                <w:szCs w:val="45"/>
              </w:rPr>
            </w:pPr>
            <w:r>
              <w:rPr>
                <w:rFonts w:hint="eastAsia" w:ascii="仿宋_GB2312" w:hAnsi="宋体" w:eastAsia="仿宋_GB2312" w:cs="宋体"/>
                <w:kern w:val="0"/>
                <w:sz w:val="20"/>
                <w:szCs w:val="20"/>
              </w:rPr>
              <w:t>一、本年新收政府信息公开申请数量</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76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49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495" w:type="dxa"/>
            <w:tcBorders>
              <w:top w:val="nil"/>
              <w:left w:val="single" w:color="auto" w:sz="8" w:space="0"/>
              <w:bottom w:val="single" w:color="auto" w:sz="8" w:space="0"/>
              <w:right w:val="single" w:color="auto" w:sz="8" w:space="0"/>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r>
      <w:tr>
        <w:tblPrEx>
          <w:tblCellMar>
            <w:top w:w="0" w:type="dxa"/>
            <w:left w:w="0" w:type="dxa"/>
            <w:bottom w:w="0" w:type="dxa"/>
            <w:right w:w="0" w:type="dxa"/>
          </w:tblCellMar>
        </w:tblPrEx>
        <w:trPr>
          <w:jc w:val="center"/>
        </w:trPr>
        <w:tc>
          <w:tcPr>
            <w:tcW w:w="3330" w:type="dxa"/>
            <w:gridSpan w:val="3"/>
            <w:tcBorders>
              <w:top w:val="nil"/>
              <w:left w:val="single" w:color="auto" w:sz="8" w:space="0"/>
              <w:bottom w:val="single" w:color="auto" w:sz="8" w:space="0"/>
              <w:right w:val="nil"/>
            </w:tcBorders>
            <w:tcMar>
              <w:top w:w="0" w:type="dxa"/>
              <w:left w:w="115" w:type="dxa"/>
              <w:bottom w:w="0" w:type="dxa"/>
              <w:right w:w="0" w:type="dxa"/>
            </w:tcMar>
            <w:vAlign w:val="center"/>
          </w:tcPr>
          <w:p>
            <w:pPr>
              <w:widowControl/>
              <w:spacing w:line="560" w:lineRule="exact"/>
              <w:jc w:val="left"/>
              <w:rPr>
                <w:rFonts w:ascii="宋体" w:hAnsi="宋体" w:eastAsia="宋体" w:cs="宋体"/>
                <w:kern w:val="0"/>
                <w:sz w:val="45"/>
                <w:szCs w:val="45"/>
              </w:rPr>
            </w:pPr>
            <w:r>
              <w:rPr>
                <w:rFonts w:hint="eastAsia" w:ascii="仿宋_GB2312" w:hAnsi="宋体" w:eastAsia="仿宋_GB2312" w:cs="宋体"/>
                <w:kern w:val="0"/>
                <w:sz w:val="20"/>
                <w:szCs w:val="20"/>
              </w:rPr>
              <w:t>二、上年结转政府信息公开申请数量</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76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49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495" w:type="dxa"/>
            <w:tcBorders>
              <w:top w:val="nil"/>
              <w:left w:val="single" w:color="auto" w:sz="8" w:space="0"/>
              <w:bottom w:val="single" w:color="auto" w:sz="8" w:space="0"/>
              <w:right w:val="single" w:color="auto" w:sz="8" w:space="0"/>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r>
      <w:tr>
        <w:tblPrEx>
          <w:tblCellMar>
            <w:top w:w="0" w:type="dxa"/>
            <w:left w:w="0" w:type="dxa"/>
            <w:bottom w:w="0" w:type="dxa"/>
            <w:right w:w="0" w:type="dxa"/>
          </w:tblCellMar>
        </w:tblPrEx>
        <w:trPr>
          <w:jc w:val="center"/>
        </w:trPr>
        <w:tc>
          <w:tcPr>
            <w:tcW w:w="390" w:type="dxa"/>
            <w:vMerge w:val="restart"/>
            <w:tcBorders>
              <w:top w:val="nil"/>
              <w:left w:val="single" w:color="auto" w:sz="8" w:space="0"/>
              <w:bottom w:val="single" w:color="auto" w:sz="8" w:space="0"/>
              <w:right w:val="nil"/>
            </w:tcBorders>
            <w:tcMar>
              <w:top w:w="0" w:type="dxa"/>
              <w:left w:w="115" w:type="dxa"/>
              <w:bottom w:w="0" w:type="dxa"/>
              <w:right w:w="0" w:type="dxa"/>
            </w:tcMar>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三、本年度办理结果</w:t>
            </w:r>
          </w:p>
        </w:tc>
        <w:tc>
          <w:tcPr>
            <w:tcW w:w="2730" w:type="dxa"/>
            <w:gridSpan w:val="2"/>
            <w:tcBorders>
              <w:top w:val="nil"/>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r>
              <w:rPr>
                <w:rFonts w:hint="eastAsia" w:ascii="楷体" w:hAnsi="楷体" w:eastAsia="楷体" w:cs="宋体"/>
                <w:kern w:val="0"/>
                <w:sz w:val="20"/>
                <w:szCs w:val="20"/>
              </w:rPr>
              <w:t>（一）予以公开</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76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49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495" w:type="dxa"/>
            <w:tcBorders>
              <w:top w:val="nil"/>
              <w:left w:val="single" w:color="auto" w:sz="8" w:space="0"/>
              <w:bottom w:val="single" w:color="auto" w:sz="8" w:space="0"/>
              <w:right w:val="single" w:color="auto" w:sz="8" w:space="0"/>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p>
        </w:tc>
        <w:tc>
          <w:tcPr>
            <w:tcW w:w="2730" w:type="dxa"/>
            <w:gridSpan w:val="2"/>
            <w:tcBorders>
              <w:top w:val="nil"/>
              <w:left w:val="single" w:color="auto" w:sz="8" w:space="0"/>
              <w:bottom w:val="single" w:color="auto" w:sz="8" w:space="0"/>
              <w:right w:val="nil"/>
            </w:tcBorders>
            <w:tcMar>
              <w:top w:w="0" w:type="dxa"/>
              <w:left w:w="115" w:type="dxa"/>
              <w:bottom w:w="0" w:type="dxa"/>
              <w:right w:w="0" w:type="dxa"/>
            </w:tcMar>
            <w:vAlign w:val="center"/>
          </w:tcPr>
          <w:p>
            <w:pPr>
              <w:widowControl/>
              <w:spacing w:line="560" w:lineRule="exact"/>
              <w:jc w:val="left"/>
              <w:rPr>
                <w:rFonts w:ascii="宋体" w:hAnsi="宋体" w:eastAsia="宋体" w:cs="宋体"/>
                <w:kern w:val="0"/>
                <w:sz w:val="45"/>
                <w:szCs w:val="45"/>
              </w:rPr>
            </w:pPr>
            <w:r>
              <w:rPr>
                <w:rFonts w:hint="eastAsia" w:ascii="楷体" w:hAnsi="楷体" w:eastAsia="楷体" w:cs="宋体"/>
                <w:kern w:val="0"/>
                <w:sz w:val="20"/>
                <w:szCs w:val="20"/>
              </w:rPr>
              <w:t>（二）部分公开（区分处理的，只计这一情形，不计其他情形）</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76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49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495" w:type="dxa"/>
            <w:tcBorders>
              <w:top w:val="nil"/>
              <w:left w:val="single" w:color="auto" w:sz="8" w:space="0"/>
              <w:bottom w:val="single" w:color="auto" w:sz="8" w:space="0"/>
              <w:right w:val="single" w:color="auto" w:sz="8" w:space="0"/>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p>
        </w:tc>
        <w:tc>
          <w:tcPr>
            <w:tcW w:w="645" w:type="dxa"/>
            <w:vMerge w:val="restart"/>
            <w:tcBorders>
              <w:top w:val="nil"/>
              <w:left w:val="single" w:color="auto" w:sz="8" w:space="0"/>
              <w:bottom w:val="single" w:color="auto" w:sz="8" w:space="0"/>
              <w:right w:val="nil"/>
            </w:tcBorders>
            <w:tcMar>
              <w:top w:w="0" w:type="dxa"/>
              <w:left w:w="115" w:type="dxa"/>
              <w:bottom w:w="0" w:type="dxa"/>
              <w:right w:w="0" w:type="dxa"/>
            </w:tcMar>
            <w:vAlign w:val="center"/>
          </w:tcPr>
          <w:p>
            <w:pPr>
              <w:widowControl/>
              <w:spacing w:line="560" w:lineRule="exact"/>
              <w:jc w:val="left"/>
              <w:rPr>
                <w:rFonts w:ascii="宋体" w:hAnsi="宋体" w:eastAsia="宋体" w:cs="宋体"/>
                <w:kern w:val="0"/>
                <w:sz w:val="45"/>
                <w:szCs w:val="45"/>
              </w:rPr>
            </w:pPr>
            <w:r>
              <w:rPr>
                <w:rFonts w:hint="eastAsia" w:ascii="楷体" w:hAnsi="楷体" w:eastAsia="楷体" w:cs="宋体"/>
                <w:kern w:val="0"/>
                <w:sz w:val="20"/>
                <w:szCs w:val="20"/>
              </w:rPr>
              <w:t>（三）不予公开</w:t>
            </w:r>
          </w:p>
        </w:tc>
        <w:tc>
          <w:tcPr>
            <w:tcW w:w="1875" w:type="dxa"/>
            <w:tcBorders>
              <w:top w:val="nil"/>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r>
              <w:rPr>
                <w:rFonts w:hint="eastAsia" w:ascii="楷体" w:hAnsi="楷体" w:eastAsia="楷体" w:cs="宋体"/>
                <w:kern w:val="0"/>
                <w:sz w:val="20"/>
                <w:szCs w:val="20"/>
              </w:rPr>
              <w:t>1.属于国家秘密</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76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49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495"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p>
        </w:tc>
        <w:tc>
          <w:tcPr>
            <w:tcW w:w="0" w:type="auto"/>
            <w:vMerge w:val="continue"/>
            <w:tcBorders>
              <w:top w:val="nil"/>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p>
        </w:tc>
        <w:tc>
          <w:tcPr>
            <w:tcW w:w="1875" w:type="dxa"/>
            <w:tcBorders>
              <w:top w:val="nil"/>
              <w:left w:val="single" w:color="auto" w:sz="8" w:space="0"/>
              <w:bottom w:val="single" w:color="auto" w:sz="8" w:space="0"/>
              <w:right w:val="nil"/>
            </w:tcBorders>
            <w:tcMar>
              <w:top w:w="0" w:type="dxa"/>
              <w:left w:w="115" w:type="dxa"/>
              <w:bottom w:w="0" w:type="dxa"/>
              <w:right w:w="0" w:type="dxa"/>
            </w:tcMar>
            <w:vAlign w:val="center"/>
          </w:tcPr>
          <w:p>
            <w:pPr>
              <w:widowControl/>
              <w:spacing w:line="560" w:lineRule="exact"/>
              <w:jc w:val="left"/>
              <w:rPr>
                <w:rFonts w:ascii="宋体" w:hAnsi="宋体" w:eastAsia="宋体" w:cs="宋体"/>
                <w:kern w:val="0"/>
                <w:sz w:val="45"/>
                <w:szCs w:val="45"/>
              </w:rPr>
            </w:pPr>
            <w:r>
              <w:rPr>
                <w:rFonts w:hint="eastAsia" w:ascii="楷体" w:hAnsi="楷体" w:eastAsia="楷体" w:cs="宋体"/>
                <w:kern w:val="0"/>
                <w:sz w:val="20"/>
                <w:szCs w:val="20"/>
              </w:rPr>
              <w:t>2.其他法律行政法规禁止公开</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76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49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495" w:type="dxa"/>
            <w:tcBorders>
              <w:top w:val="nil"/>
              <w:left w:val="single" w:color="auto" w:sz="8" w:space="0"/>
              <w:bottom w:val="single" w:color="auto" w:sz="8" w:space="0"/>
              <w:right w:val="single" w:color="auto" w:sz="8" w:space="0"/>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p>
        </w:tc>
        <w:tc>
          <w:tcPr>
            <w:tcW w:w="0" w:type="auto"/>
            <w:vMerge w:val="continue"/>
            <w:tcBorders>
              <w:top w:val="nil"/>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p>
        </w:tc>
        <w:tc>
          <w:tcPr>
            <w:tcW w:w="1875" w:type="dxa"/>
            <w:tcBorders>
              <w:top w:val="nil"/>
              <w:left w:val="single" w:color="auto" w:sz="8" w:space="0"/>
              <w:bottom w:val="single" w:color="auto" w:sz="8" w:space="0"/>
              <w:right w:val="nil"/>
            </w:tcBorders>
            <w:tcMar>
              <w:top w:w="0" w:type="dxa"/>
              <w:left w:w="115" w:type="dxa"/>
              <w:bottom w:w="0" w:type="dxa"/>
              <w:right w:w="0" w:type="dxa"/>
            </w:tcMar>
            <w:vAlign w:val="center"/>
          </w:tcPr>
          <w:p>
            <w:pPr>
              <w:widowControl/>
              <w:spacing w:line="560" w:lineRule="exact"/>
              <w:jc w:val="left"/>
              <w:rPr>
                <w:rFonts w:ascii="宋体" w:hAnsi="宋体" w:eastAsia="宋体" w:cs="宋体"/>
                <w:kern w:val="0"/>
                <w:sz w:val="45"/>
                <w:szCs w:val="45"/>
              </w:rPr>
            </w:pPr>
            <w:r>
              <w:rPr>
                <w:rFonts w:hint="eastAsia" w:ascii="楷体" w:hAnsi="楷体" w:eastAsia="楷体" w:cs="宋体"/>
                <w:kern w:val="0"/>
                <w:sz w:val="20"/>
                <w:szCs w:val="20"/>
              </w:rPr>
              <w:t>3.危及“三安全一稳定”</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76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49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495" w:type="dxa"/>
            <w:tcBorders>
              <w:top w:val="nil"/>
              <w:left w:val="single" w:color="auto" w:sz="8" w:space="0"/>
              <w:bottom w:val="single" w:color="auto" w:sz="8" w:space="0"/>
              <w:right w:val="single" w:color="auto" w:sz="8" w:space="0"/>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p>
        </w:tc>
        <w:tc>
          <w:tcPr>
            <w:tcW w:w="0" w:type="auto"/>
            <w:vMerge w:val="continue"/>
            <w:tcBorders>
              <w:top w:val="nil"/>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p>
        </w:tc>
        <w:tc>
          <w:tcPr>
            <w:tcW w:w="1875" w:type="dxa"/>
            <w:tcBorders>
              <w:top w:val="nil"/>
              <w:left w:val="single" w:color="auto" w:sz="8" w:space="0"/>
              <w:bottom w:val="single" w:color="auto" w:sz="8" w:space="0"/>
              <w:right w:val="nil"/>
            </w:tcBorders>
            <w:tcMar>
              <w:top w:w="0" w:type="dxa"/>
              <w:left w:w="115" w:type="dxa"/>
              <w:bottom w:w="0" w:type="dxa"/>
              <w:right w:w="0" w:type="dxa"/>
            </w:tcMar>
            <w:vAlign w:val="center"/>
          </w:tcPr>
          <w:p>
            <w:pPr>
              <w:widowControl/>
              <w:spacing w:line="560" w:lineRule="exact"/>
              <w:jc w:val="left"/>
              <w:rPr>
                <w:rFonts w:ascii="宋体" w:hAnsi="宋体" w:eastAsia="宋体" w:cs="宋体"/>
                <w:kern w:val="0"/>
                <w:sz w:val="45"/>
                <w:szCs w:val="45"/>
              </w:rPr>
            </w:pPr>
            <w:r>
              <w:rPr>
                <w:rFonts w:hint="eastAsia" w:ascii="楷体" w:hAnsi="楷体" w:eastAsia="楷体" w:cs="宋体"/>
                <w:kern w:val="0"/>
                <w:sz w:val="20"/>
                <w:szCs w:val="20"/>
              </w:rPr>
              <w:t>4.保护第三方合法权益</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76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49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495" w:type="dxa"/>
            <w:tcBorders>
              <w:top w:val="nil"/>
              <w:left w:val="single" w:color="auto" w:sz="8" w:space="0"/>
              <w:bottom w:val="single" w:color="auto" w:sz="8" w:space="0"/>
              <w:right w:val="single" w:color="auto" w:sz="8" w:space="0"/>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p>
        </w:tc>
        <w:tc>
          <w:tcPr>
            <w:tcW w:w="0" w:type="auto"/>
            <w:vMerge w:val="continue"/>
            <w:tcBorders>
              <w:top w:val="nil"/>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p>
        </w:tc>
        <w:tc>
          <w:tcPr>
            <w:tcW w:w="1875" w:type="dxa"/>
            <w:tcBorders>
              <w:top w:val="nil"/>
              <w:left w:val="single" w:color="auto" w:sz="8" w:space="0"/>
              <w:bottom w:val="single" w:color="auto" w:sz="8" w:space="0"/>
              <w:right w:val="nil"/>
            </w:tcBorders>
            <w:tcMar>
              <w:top w:w="0" w:type="dxa"/>
              <w:left w:w="115" w:type="dxa"/>
              <w:bottom w:w="0" w:type="dxa"/>
              <w:right w:w="0" w:type="dxa"/>
            </w:tcMar>
            <w:vAlign w:val="center"/>
          </w:tcPr>
          <w:p>
            <w:pPr>
              <w:widowControl/>
              <w:spacing w:line="560" w:lineRule="exact"/>
              <w:jc w:val="left"/>
              <w:rPr>
                <w:rFonts w:ascii="宋体" w:hAnsi="宋体" w:eastAsia="宋体" w:cs="宋体"/>
                <w:kern w:val="0"/>
                <w:sz w:val="45"/>
                <w:szCs w:val="45"/>
              </w:rPr>
            </w:pPr>
            <w:r>
              <w:rPr>
                <w:rFonts w:hint="eastAsia" w:ascii="楷体" w:hAnsi="楷体" w:eastAsia="楷体" w:cs="宋体"/>
                <w:kern w:val="0"/>
                <w:sz w:val="20"/>
                <w:szCs w:val="20"/>
              </w:rPr>
              <w:t>5.属于三类内部事务信息</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76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49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495" w:type="dxa"/>
            <w:tcBorders>
              <w:top w:val="nil"/>
              <w:left w:val="single" w:color="auto" w:sz="8" w:space="0"/>
              <w:bottom w:val="single" w:color="auto" w:sz="8" w:space="0"/>
              <w:right w:val="single" w:color="auto" w:sz="8" w:space="0"/>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p>
        </w:tc>
        <w:tc>
          <w:tcPr>
            <w:tcW w:w="0" w:type="auto"/>
            <w:vMerge w:val="continue"/>
            <w:tcBorders>
              <w:top w:val="nil"/>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p>
        </w:tc>
        <w:tc>
          <w:tcPr>
            <w:tcW w:w="1875" w:type="dxa"/>
            <w:tcBorders>
              <w:top w:val="nil"/>
              <w:left w:val="single" w:color="auto" w:sz="8" w:space="0"/>
              <w:bottom w:val="single" w:color="auto" w:sz="8" w:space="0"/>
              <w:right w:val="nil"/>
            </w:tcBorders>
            <w:tcMar>
              <w:top w:w="0" w:type="dxa"/>
              <w:left w:w="115" w:type="dxa"/>
              <w:bottom w:w="0" w:type="dxa"/>
              <w:right w:w="0" w:type="dxa"/>
            </w:tcMar>
            <w:vAlign w:val="center"/>
          </w:tcPr>
          <w:p>
            <w:pPr>
              <w:widowControl/>
              <w:spacing w:line="560" w:lineRule="exact"/>
              <w:jc w:val="left"/>
              <w:rPr>
                <w:rFonts w:ascii="宋体" w:hAnsi="宋体" w:eastAsia="宋体" w:cs="宋体"/>
                <w:kern w:val="0"/>
                <w:sz w:val="45"/>
                <w:szCs w:val="45"/>
              </w:rPr>
            </w:pPr>
            <w:r>
              <w:rPr>
                <w:rFonts w:hint="eastAsia" w:ascii="楷体" w:hAnsi="楷体" w:eastAsia="楷体" w:cs="宋体"/>
                <w:kern w:val="0"/>
                <w:sz w:val="20"/>
                <w:szCs w:val="20"/>
              </w:rPr>
              <w:t>6.属于四类过程性信息</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76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49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495" w:type="dxa"/>
            <w:tcBorders>
              <w:top w:val="nil"/>
              <w:left w:val="single" w:color="auto" w:sz="8" w:space="0"/>
              <w:bottom w:val="single" w:color="auto" w:sz="8" w:space="0"/>
              <w:right w:val="single" w:color="auto" w:sz="8" w:space="0"/>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p>
        </w:tc>
        <w:tc>
          <w:tcPr>
            <w:tcW w:w="0" w:type="auto"/>
            <w:vMerge w:val="continue"/>
            <w:tcBorders>
              <w:top w:val="nil"/>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p>
        </w:tc>
        <w:tc>
          <w:tcPr>
            <w:tcW w:w="1875" w:type="dxa"/>
            <w:tcBorders>
              <w:top w:val="nil"/>
              <w:left w:val="single" w:color="auto" w:sz="8" w:space="0"/>
              <w:bottom w:val="single" w:color="auto" w:sz="8" w:space="0"/>
              <w:right w:val="nil"/>
            </w:tcBorders>
            <w:tcMar>
              <w:top w:w="0" w:type="dxa"/>
              <w:left w:w="115" w:type="dxa"/>
              <w:bottom w:w="0" w:type="dxa"/>
              <w:right w:w="0" w:type="dxa"/>
            </w:tcMar>
            <w:vAlign w:val="center"/>
          </w:tcPr>
          <w:p>
            <w:pPr>
              <w:widowControl/>
              <w:spacing w:line="560" w:lineRule="exact"/>
              <w:jc w:val="left"/>
              <w:rPr>
                <w:rFonts w:ascii="宋体" w:hAnsi="宋体" w:eastAsia="宋体" w:cs="宋体"/>
                <w:kern w:val="0"/>
                <w:sz w:val="45"/>
                <w:szCs w:val="45"/>
              </w:rPr>
            </w:pPr>
            <w:r>
              <w:rPr>
                <w:rFonts w:hint="eastAsia" w:ascii="楷体" w:hAnsi="楷体" w:eastAsia="楷体" w:cs="宋体"/>
                <w:kern w:val="0"/>
                <w:sz w:val="20"/>
                <w:szCs w:val="20"/>
              </w:rPr>
              <w:t>7.属于行政执法案卷</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76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49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495" w:type="dxa"/>
            <w:tcBorders>
              <w:top w:val="nil"/>
              <w:left w:val="single" w:color="auto" w:sz="8" w:space="0"/>
              <w:bottom w:val="single" w:color="auto" w:sz="8" w:space="0"/>
              <w:right w:val="single" w:color="auto" w:sz="8" w:space="0"/>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p>
        </w:tc>
        <w:tc>
          <w:tcPr>
            <w:tcW w:w="0" w:type="auto"/>
            <w:vMerge w:val="continue"/>
            <w:tcBorders>
              <w:top w:val="nil"/>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p>
        </w:tc>
        <w:tc>
          <w:tcPr>
            <w:tcW w:w="1875" w:type="dxa"/>
            <w:tcBorders>
              <w:top w:val="nil"/>
              <w:left w:val="single" w:color="auto" w:sz="8" w:space="0"/>
              <w:bottom w:val="single" w:color="auto" w:sz="8" w:space="0"/>
              <w:right w:val="nil"/>
            </w:tcBorders>
            <w:tcMar>
              <w:top w:w="0" w:type="dxa"/>
              <w:left w:w="115" w:type="dxa"/>
              <w:bottom w:w="0" w:type="dxa"/>
              <w:right w:w="0" w:type="dxa"/>
            </w:tcMar>
            <w:vAlign w:val="center"/>
          </w:tcPr>
          <w:p>
            <w:pPr>
              <w:widowControl/>
              <w:spacing w:line="560" w:lineRule="exact"/>
              <w:jc w:val="left"/>
              <w:rPr>
                <w:rFonts w:ascii="宋体" w:hAnsi="宋体" w:eastAsia="宋体" w:cs="宋体"/>
                <w:kern w:val="0"/>
                <w:sz w:val="45"/>
                <w:szCs w:val="45"/>
              </w:rPr>
            </w:pPr>
            <w:r>
              <w:rPr>
                <w:rFonts w:hint="eastAsia" w:ascii="楷体" w:hAnsi="楷体" w:eastAsia="楷体" w:cs="宋体"/>
                <w:kern w:val="0"/>
                <w:sz w:val="20"/>
                <w:szCs w:val="20"/>
              </w:rPr>
              <w:t>8.属于行政查询事项</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76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49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495" w:type="dxa"/>
            <w:tcBorders>
              <w:top w:val="nil"/>
              <w:left w:val="single" w:color="auto" w:sz="8" w:space="0"/>
              <w:bottom w:val="single" w:color="auto" w:sz="8" w:space="0"/>
              <w:right w:val="single" w:color="auto" w:sz="8" w:space="0"/>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p>
        </w:tc>
        <w:tc>
          <w:tcPr>
            <w:tcW w:w="645" w:type="dxa"/>
            <w:vMerge w:val="restart"/>
            <w:tcBorders>
              <w:top w:val="nil"/>
              <w:left w:val="single" w:color="auto" w:sz="8" w:space="0"/>
              <w:bottom w:val="single" w:color="auto" w:sz="8" w:space="0"/>
              <w:right w:val="nil"/>
            </w:tcBorders>
            <w:tcMar>
              <w:top w:w="0" w:type="dxa"/>
              <w:left w:w="115" w:type="dxa"/>
              <w:bottom w:w="0" w:type="dxa"/>
              <w:right w:w="0" w:type="dxa"/>
            </w:tcMar>
            <w:vAlign w:val="center"/>
          </w:tcPr>
          <w:p>
            <w:pPr>
              <w:widowControl/>
              <w:spacing w:line="560" w:lineRule="exact"/>
              <w:jc w:val="left"/>
              <w:rPr>
                <w:rFonts w:ascii="宋体" w:hAnsi="宋体" w:eastAsia="宋体" w:cs="宋体"/>
                <w:kern w:val="0"/>
                <w:sz w:val="45"/>
                <w:szCs w:val="45"/>
              </w:rPr>
            </w:pPr>
            <w:r>
              <w:rPr>
                <w:rFonts w:hint="eastAsia" w:ascii="楷体" w:hAnsi="楷体" w:eastAsia="楷体" w:cs="宋体"/>
                <w:kern w:val="0"/>
                <w:sz w:val="20"/>
                <w:szCs w:val="20"/>
              </w:rPr>
              <w:t>（四）无法提供</w:t>
            </w:r>
          </w:p>
        </w:tc>
        <w:tc>
          <w:tcPr>
            <w:tcW w:w="1875" w:type="dxa"/>
            <w:tcBorders>
              <w:top w:val="nil"/>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r>
              <w:rPr>
                <w:rFonts w:hint="eastAsia" w:ascii="楷体" w:hAnsi="楷体" w:eastAsia="楷体" w:cs="宋体"/>
                <w:kern w:val="0"/>
                <w:sz w:val="20"/>
                <w:szCs w:val="20"/>
              </w:rPr>
              <w:t>1.本机关不掌握相关政府信息</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76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49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495" w:type="dxa"/>
            <w:tcBorders>
              <w:top w:val="nil"/>
              <w:left w:val="single" w:color="auto" w:sz="8" w:space="0"/>
              <w:bottom w:val="single" w:color="auto" w:sz="8" w:space="0"/>
              <w:right w:val="single" w:color="auto" w:sz="8" w:space="0"/>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p>
        </w:tc>
        <w:tc>
          <w:tcPr>
            <w:tcW w:w="0" w:type="auto"/>
            <w:vMerge w:val="continue"/>
            <w:tcBorders>
              <w:top w:val="nil"/>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p>
        </w:tc>
        <w:tc>
          <w:tcPr>
            <w:tcW w:w="1875" w:type="dxa"/>
            <w:tcBorders>
              <w:top w:val="nil"/>
              <w:left w:val="single" w:color="auto" w:sz="8" w:space="0"/>
              <w:bottom w:val="single" w:color="auto" w:sz="8" w:space="0"/>
              <w:right w:val="nil"/>
            </w:tcBorders>
            <w:tcMar>
              <w:top w:w="0" w:type="dxa"/>
              <w:left w:w="115" w:type="dxa"/>
              <w:bottom w:w="0" w:type="dxa"/>
              <w:right w:w="0" w:type="dxa"/>
            </w:tcMar>
            <w:vAlign w:val="center"/>
          </w:tcPr>
          <w:p>
            <w:pPr>
              <w:widowControl/>
              <w:spacing w:line="560" w:lineRule="exact"/>
              <w:jc w:val="left"/>
              <w:rPr>
                <w:rFonts w:ascii="宋体" w:hAnsi="宋体" w:eastAsia="宋体" w:cs="宋体"/>
                <w:kern w:val="0"/>
                <w:sz w:val="45"/>
                <w:szCs w:val="45"/>
              </w:rPr>
            </w:pPr>
            <w:r>
              <w:rPr>
                <w:rFonts w:hint="eastAsia" w:ascii="楷体" w:hAnsi="楷体" w:eastAsia="楷体" w:cs="宋体"/>
                <w:kern w:val="0"/>
                <w:sz w:val="20"/>
                <w:szCs w:val="20"/>
              </w:rPr>
              <w:t>2.没有现成信息需要另行制作</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76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49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495" w:type="dxa"/>
            <w:tcBorders>
              <w:top w:val="nil"/>
              <w:left w:val="single" w:color="auto" w:sz="8" w:space="0"/>
              <w:bottom w:val="single" w:color="auto" w:sz="8" w:space="0"/>
              <w:right w:val="single" w:color="auto" w:sz="8" w:space="0"/>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p>
        </w:tc>
        <w:tc>
          <w:tcPr>
            <w:tcW w:w="0" w:type="auto"/>
            <w:vMerge w:val="continue"/>
            <w:tcBorders>
              <w:top w:val="nil"/>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p>
        </w:tc>
        <w:tc>
          <w:tcPr>
            <w:tcW w:w="1875" w:type="dxa"/>
            <w:tcBorders>
              <w:top w:val="nil"/>
              <w:left w:val="single" w:color="auto" w:sz="8" w:space="0"/>
              <w:bottom w:val="single" w:color="auto" w:sz="8" w:space="0"/>
              <w:right w:val="nil"/>
            </w:tcBorders>
            <w:tcMar>
              <w:top w:w="0" w:type="dxa"/>
              <w:left w:w="115" w:type="dxa"/>
              <w:bottom w:w="0" w:type="dxa"/>
              <w:right w:w="0" w:type="dxa"/>
            </w:tcMar>
            <w:vAlign w:val="center"/>
          </w:tcPr>
          <w:p>
            <w:pPr>
              <w:widowControl/>
              <w:spacing w:line="560" w:lineRule="exact"/>
              <w:jc w:val="left"/>
              <w:rPr>
                <w:rFonts w:ascii="宋体" w:hAnsi="宋体" w:eastAsia="宋体" w:cs="宋体"/>
                <w:kern w:val="0"/>
                <w:sz w:val="45"/>
                <w:szCs w:val="45"/>
              </w:rPr>
            </w:pPr>
            <w:r>
              <w:rPr>
                <w:rFonts w:hint="eastAsia" w:ascii="楷体" w:hAnsi="楷体" w:eastAsia="楷体" w:cs="宋体"/>
                <w:kern w:val="0"/>
                <w:sz w:val="20"/>
                <w:szCs w:val="20"/>
              </w:rPr>
              <w:t>3.补正后申请内容仍不明确</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76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49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495" w:type="dxa"/>
            <w:tcBorders>
              <w:top w:val="nil"/>
              <w:left w:val="single" w:color="auto" w:sz="8" w:space="0"/>
              <w:bottom w:val="single" w:color="auto" w:sz="8" w:space="0"/>
              <w:right w:val="single" w:color="auto" w:sz="8" w:space="0"/>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p>
        </w:tc>
        <w:tc>
          <w:tcPr>
            <w:tcW w:w="645" w:type="dxa"/>
            <w:vMerge w:val="restart"/>
            <w:tcBorders>
              <w:top w:val="nil"/>
              <w:left w:val="single" w:color="auto" w:sz="8" w:space="0"/>
              <w:bottom w:val="single" w:color="auto" w:sz="8" w:space="0"/>
              <w:right w:val="nil"/>
            </w:tcBorders>
            <w:tcMar>
              <w:top w:w="0" w:type="dxa"/>
              <w:left w:w="115" w:type="dxa"/>
              <w:bottom w:w="0" w:type="dxa"/>
              <w:right w:w="0" w:type="dxa"/>
            </w:tcMar>
            <w:vAlign w:val="center"/>
          </w:tcPr>
          <w:p>
            <w:pPr>
              <w:widowControl/>
              <w:spacing w:line="560" w:lineRule="exact"/>
              <w:jc w:val="left"/>
              <w:rPr>
                <w:rFonts w:ascii="宋体" w:hAnsi="宋体" w:eastAsia="宋体" w:cs="宋体"/>
                <w:kern w:val="0"/>
                <w:sz w:val="45"/>
                <w:szCs w:val="45"/>
              </w:rPr>
            </w:pPr>
            <w:r>
              <w:rPr>
                <w:rFonts w:hint="eastAsia" w:ascii="楷体" w:hAnsi="楷体" w:eastAsia="楷体" w:cs="宋体"/>
                <w:kern w:val="0"/>
                <w:sz w:val="20"/>
                <w:szCs w:val="20"/>
              </w:rPr>
              <w:t>（五）不予处理</w:t>
            </w:r>
          </w:p>
        </w:tc>
        <w:tc>
          <w:tcPr>
            <w:tcW w:w="1875" w:type="dxa"/>
            <w:tcBorders>
              <w:top w:val="nil"/>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r>
              <w:rPr>
                <w:rFonts w:hint="eastAsia" w:ascii="楷体" w:hAnsi="楷体" w:eastAsia="楷体" w:cs="宋体"/>
                <w:kern w:val="0"/>
                <w:sz w:val="20"/>
                <w:szCs w:val="20"/>
              </w:rPr>
              <w:t>1.信访举报投诉类申请</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76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49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495" w:type="dxa"/>
            <w:tcBorders>
              <w:top w:val="nil"/>
              <w:left w:val="single" w:color="auto" w:sz="8" w:space="0"/>
              <w:bottom w:val="single" w:color="auto" w:sz="8" w:space="0"/>
              <w:right w:val="single" w:color="auto" w:sz="8" w:space="0"/>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p>
        </w:tc>
        <w:tc>
          <w:tcPr>
            <w:tcW w:w="0" w:type="auto"/>
            <w:vMerge w:val="continue"/>
            <w:tcBorders>
              <w:top w:val="nil"/>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p>
        </w:tc>
        <w:tc>
          <w:tcPr>
            <w:tcW w:w="1875" w:type="dxa"/>
            <w:tcBorders>
              <w:top w:val="nil"/>
              <w:left w:val="single" w:color="auto" w:sz="8" w:space="0"/>
              <w:bottom w:val="single" w:color="auto" w:sz="8" w:space="0"/>
              <w:right w:val="nil"/>
            </w:tcBorders>
            <w:tcMar>
              <w:top w:w="0" w:type="dxa"/>
              <w:left w:w="115" w:type="dxa"/>
              <w:bottom w:w="0" w:type="dxa"/>
              <w:right w:w="0" w:type="dxa"/>
            </w:tcMar>
            <w:vAlign w:val="center"/>
          </w:tcPr>
          <w:p>
            <w:pPr>
              <w:widowControl/>
              <w:spacing w:line="560" w:lineRule="exact"/>
              <w:jc w:val="left"/>
              <w:rPr>
                <w:rFonts w:ascii="宋体" w:hAnsi="宋体" w:eastAsia="宋体" w:cs="宋体"/>
                <w:kern w:val="0"/>
                <w:sz w:val="45"/>
                <w:szCs w:val="45"/>
              </w:rPr>
            </w:pPr>
            <w:r>
              <w:rPr>
                <w:rFonts w:hint="eastAsia" w:ascii="楷体" w:hAnsi="楷体" w:eastAsia="楷体" w:cs="宋体"/>
                <w:kern w:val="0"/>
                <w:sz w:val="20"/>
                <w:szCs w:val="20"/>
              </w:rPr>
              <w:t>2.重复申请</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76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49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495" w:type="dxa"/>
            <w:tcBorders>
              <w:top w:val="nil"/>
              <w:left w:val="single" w:color="auto" w:sz="8" w:space="0"/>
              <w:bottom w:val="single" w:color="auto" w:sz="8" w:space="0"/>
              <w:right w:val="single" w:color="auto" w:sz="8" w:space="0"/>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p>
        </w:tc>
        <w:tc>
          <w:tcPr>
            <w:tcW w:w="0" w:type="auto"/>
            <w:vMerge w:val="continue"/>
            <w:tcBorders>
              <w:top w:val="nil"/>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p>
        </w:tc>
        <w:tc>
          <w:tcPr>
            <w:tcW w:w="1875" w:type="dxa"/>
            <w:tcBorders>
              <w:top w:val="nil"/>
              <w:left w:val="single" w:color="auto" w:sz="8" w:space="0"/>
              <w:bottom w:val="single" w:color="auto" w:sz="8" w:space="0"/>
              <w:right w:val="nil"/>
            </w:tcBorders>
            <w:tcMar>
              <w:top w:w="0" w:type="dxa"/>
              <w:left w:w="115" w:type="dxa"/>
              <w:bottom w:w="0" w:type="dxa"/>
              <w:right w:w="0" w:type="dxa"/>
            </w:tcMar>
            <w:vAlign w:val="center"/>
          </w:tcPr>
          <w:p>
            <w:pPr>
              <w:widowControl/>
              <w:spacing w:line="560" w:lineRule="exact"/>
              <w:jc w:val="left"/>
              <w:rPr>
                <w:rFonts w:ascii="宋体" w:hAnsi="宋体" w:eastAsia="宋体" w:cs="宋体"/>
                <w:kern w:val="0"/>
                <w:sz w:val="45"/>
                <w:szCs w:val="45"/>
              </w:rPr>
            </w:pPr>
            <w:r>
              <w:rPr>
                <w:rFonts w:hint="eastAsia" w:ascii="楷体" w:hAnsi="楷体" w:eastAsia="楷体" w:cs="宋体"/>
                <w:kern w:val="0"/>
                <w:sz w:val="20"/>
                <w:szCs w:val="20"/>
              </w:rPr>
              <w:t>3.要求提供公开出版物</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76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49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495" w:type="dxa"/>
            <w:tcBorders>
              <w:top w:val="nil"/>
              <w:left w:val="single" w:color="auto" w:sz="8" w:space="0"/>
              <w:bottom w:val="single" w:color="auto" w:sz="8" w:space="0"/>
              <w:right w:val="single" w:color="auto" w:sz="8" w:space="0"/>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p>
        </w:tc>
        <w:tc>
          <w:tcPr>
            <w:tcW w:w="0" w:type="auto"/>
            <w:vMerge w:val="continue"/>
            <w:tcBorders>
              <w:top w:val="nil"/>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p>
        </w:tc>
        <w:tc>
          <w:tcPr>
            <w:tcW w:w="1875" w:type="dxa"/>
            <w:tcBorders>
              <w:top w:val="nil"/>
              <w:left w:val="single" w:color="auto" w:sz="8" w:space="0"/>
              <w:bottom w:val="single" w:color="auto" w:sz="8" w:space="0"/>
              <w:right w:val="nil"/>
            </w:tcBorders>
            <w:tcMar>
              <w:top w:w="0" w:type="dxa"/>
              <w:left w:w="115" w:type="dxa"/>
              <w:bottom w:w="0" w:type="dxa"/>
              <w:right w:w="0" w:type="dxa"/>
            </w:tcMar>
            <w:vAlign w:val="center"/>
          </w:tcPr>
          <w:p>
            <w:pPr>
              <w:widowControl/>
              <w:spacing w:line="560" w:lineRule="exact"/>
              <w:jc w:val="left"/>
              <w:rPr>
                <w:rFonts w:ascii="宋体" w:hAnsi="宋体" w:eastAsia="宋体" w:cs="宋体"/>
                <w:kern w:val="0"/>
                <w:sz w:val="45"/>
                <w:szCs w:val="45"/>
              </w:rPr>
            </w:pPr>
            <w:r>
              <w:rPr>
                <w:rFonts w:hint="eastAsia" w:ascii="楷体" w:hAnsi="楷体" w:eastAsia="楷体" w:cs="宋体"/>
                <w:kern w:val="0"/>
                <w:sz w:val="20"/>
                <w:szCs w:val="20"/>
              </w:rPr>
              <w:t>4.无正当理由大量反复申请</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76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49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495" w:type="dxa"/>
            <w:tcBorders>
              <w:top w:val="nil"/>
              <w:left w:val="single" w:color="auto" w:sz="8" w:space="0"/>
              <w:bottom w:val="single" w:color="auto" w:sz="8" w:space="0"/>
              <w:right w:val="single" w:color="auto" w:sz="8" w:space="0"/>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p>
        </w:tc>
        <w:tc>
          <w:tcPr>
            <w:tcW w:w="0" w:type="auto"/>
            <w:vMerge w:val="continue"/>
            <w:tcBorders>
              <w:top w:val="nil"/>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p>
        </w:tc>
        <w:tc>
          <w:tcPr>
            <w:tcW w:w="1875" w:type="dxa"/>
            <w:tcBorders>
              <w:top w:val="nil"/>
              <w:left w:val="single" w:color="auto" w:sz="8" w:space="0"/>
              <w:bottom w:val="single" w:color="auto" w:sz="8" w:space="0"/>
              <w:right w:val="nil"/>
            </w:tcBorders>
            <w:tcMar>
              <w:top w:w="0" w:type="dxa"/>
              <w:left w:w="115" w:type="dxa"/>
              <w:bottom w:w="0" w:type="dxa"/>
              <w:right w:w="0" w:type="dxa"/>
            </w:tcMar>
            <w:vAlign w:val="center"/>
          </w:tcPr>
          <w:p>
            <w:pPr>
              <w:widowControl/>
              <w:spacing w:line="560" w:lineRule="exact"/>
              <w:jc w:val="left"/>
              <w:rPr>
                <w:rFonts w:ascii="宋体" w:hAnsi="宋体" w:eastAsia="宋体" w:cs="宋体"/>
                <w:kern w:val="0"/>
                <w:sz w:val="45"/>
                <w:szCs w:val="45"/>
              </w:rPr>
            </w:pPr>
            <w:r>
              <w:rPr>
                <w:rFonts w:hint="eastAsia" w:ascii="楷体" w:hAnsi="楷体" w:eastAsia="楷体" w:cs="宋体"/>
                <w:kern w:val="0"/>
                <w:sz w:val="20"/>
                <w:szCs w:val="20"/>
              </w:rPr>
              <w:t>5.要求行政机关确认或重新出具已获取信息</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76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49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495" w:type="dxa"/>
            <w:tcBorders>
              <w:top w:val="nil"/>
              <w:left w:val="single" w:color="auto" w:sz="8" w:space="0"/>
              <w:bottom w:val="single" w:color="auto" w:sz="8" w:space="0"/>
              <w:right w:val="single" w:color="auto" w:sz="8" w:space="0"/>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p>
        </w:tc>
        <w:tc>
          <w:tcPr>
            <w:tcW w:w="2730" w:type="dxa"/>
            <w:gridSpan w:val="2"/>
            <w:tcBorders>
              <w:top w:val="nil"/>
              <w:left w:val="single" w:color="auto" w:sz="8" w:space="0"/>
              <w:bottom w:val="single" w:color="auto" w:sz="8" w:space="0"/>
              <w:right w:val="nil"/>
            </w:tcBorders>
            <w:tcMar>
              <w:top w:w="0" w:type="dxa"/>
              <w:left w:w="115" w:type="dxa"/>
              <w:bottom w:w="0" w:type="dxa"/>
              <w:right w:w="0" w:type="dxa"/>
            </w:tcMar>
            <w:vAlign w:val="center"/>
          </w:tcPr>
          <w:p>
            <w:pPr>
              <w:widowControl/>
              <w:spacing w:line="560" w:lineRule="exact"/>
              <w:jc w:val="left"/>
              <w:rPr>
                <w:rFonts w:ascii="宋体" w:hAnsi="宋体" w:eastAsia="宋体" w:cs="宋体"/>
                <w:kern w:val="0"/>
                <w:sz w:val="45"/>
                <w:szCs w:val="45"/>
              </w:rPr>
            </w:pPr>
            <w:r>
              <w:rPr>
                <w:rFonts w:hint="eastAsia" w:ascii="楷体" w:hAnsi="楷体" w:eastAsia="楷体" w:cs="宋体"/>
                <w:kern w:val="0"/>
                <w:sz w:val="20"/>
                <w:szCs w:val="20"/>
              </w:rPr>
              <w:t>（六）其他处理</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76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49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495" w:type="dxa"/>
            <w:tcBorders>
              <w:top w:val="nil"/>
              <w:left w:val="single" w:color="auto" w:sz="8" w:space="0"/>
              <w:bottom w:val="single" w:color="auto" w:sz="8" w:space="0"/>
              <w:right w:val="single" w:color="auto" w:sz="8" w:space="0"/>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p>
        </w:tc>
        <w:tc>
          <w:tcPr>
            <w:tcW w:w="2730" w:type="dxa"/>
            <w:gridSpan w:val="2"/>
            <w:tcBorders>
              <w:top w:val="nil"/>
              <w:left w:val="single" w:color="auto" w:sz="8" w:space="0"/>
              <w:bottom w:val="single" w:color="auto" w:sz="8" w:space="0"/>
              <w:right w:val="nil"/>
            </w:tcBorders>
            <w:tcMar>
              <w:top w:w="0" w:type="dxa"/>
              <w:left w:w="115" w:type="dxa"/>
              <w:bottom w:w="0" w:type="dxa"/>
              <w:right w:w="0" w:type="dxa"/>
            </w:tcMar>
            <w:vAlign w:val="center"/>
          </w:tcPr>
          <w:p>
            <w:pPr>
              <w:widowControl/>
              <w:spacing w:line="560" w:lineRule="exact"/>
              <w:jc w:val="left"/>
              <w:rPr>
                <w:rFonts w:ascii="宋体" w:hAnsi="宋体" w:eastAsia="宋体" w:cs="宋体"/>
                <w:kern w:val="0"/>
                <w:sz w:val="45"/>
                <w:szCs w:val="45"/>
              </w:rPr>
            </w:pPr>
            <w:r>
              <w:rPr>
                <w:rFonts w:hint="eastAsia" w:ascii="楷体" w:hAnsi="楷体" w:eastAsia="楷体" w:cs="宋体"/>
                <w:kern w:val="0"/>
                <w:sz w:val="20"/>
                <w:szCs w:val="20"/>
              </w:rPr>
              <w:t>（七）总计</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76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49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495" w:type="dxa"/>
            <w:tcBorders>
              <w:top w:val="nil"/>
              <w:left w:val="single" w:color="auto" w:sz="8" w:space="0"/>
              <w:bottom w:val="single" w:color="auto" w:sz="8" w:space="0"/>
              <w:right w:val="single" w:color="auto" w:sz="8" w:space="0"/>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r>
      <w:tr>
        <w:tblPrEx>
          <w:tblCellMar>
            <w:top w:w="0" w:type="dxa"/>
            <w:left w:w="0" w:type="dxa"/>
            <w:bottom w:w="0" w:type="dxa"/>
            <w:right w:w="0" w:type="dxa"/>
          </w:tblCellMar>
        </w:tblPrEx>
        <w:trPr>
          <w:jc w:val="center"/>
        </w:trPr>
        <w:tc>
          <w:tcPr>
            <w:tcW w:w="3330" w:type="dxa"/>
            <w:gridSpan w:val="3"/>
            <w:tcBorders>
              <w:top w:val="nil"/>
              <w:left w:val="single" w:color="auto" w:sz="8" w:space="0"/>
              <w:bottom w:val="single" w:color="auto" w:sz="8" w:space="0"/>
              <w:right w:val="nil"/>
            </w:tcBorders>
            <w:tcMar>
              <w:top w:w="0" w:type="dxa"/>
              <w:left w:w="115" w:type="dxa"/>
              <w:bottom w:w="0" w:type="dxa"/>
              <w:right w:w="0" w:type="dxa"/>
            </w:tcMar>
            <w:vAlign w:val="center"/>
          </w:tcPr>
          <w:p>
            <w:pPr>
              <w:widowControl/>
              <w:spacing w:line="560" w:lineRule="exact"/>
              <w:jc w:val="left"/>
              <w:rPr>
                <w:rFonts w:ascii="宋体" w:hAnsi="宋体" w:eastAsia="宋体" w:cs="宋体"/>
                <w:kern w:val="0"/>
                <w:sz w:val="45"/>
                <w:szCs w:val="45"/>
              </w:rPr>
            </w:pPr>
            <w:r>
              <w:rPr>
                <w:rFonts w:hint="eastAsia" w:ascii="仿宋_GB2312" w:hAnsi="宋体" w:eastAsia="仿宋_GB2312" w:cs="宋体"/>
                <w:kern w:val="0"/>
                <w:sz w:val="20"/>
                <w:szCs w:val="20"/>
              </w:rPr>
              <w:t>四、结转下年度继续办理</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54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60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76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49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495" w:type="dxa"/>
            <w:tcBorders>
              <w:top w:val="nil"/>
              <w:left w:val="single" w:color="auto" w:sz="8" w:space="0"/>
              <w:bottom w:val="single" w:color="auto" w:sz="8" w:space="0"/>
              <w:right w:val="single" w:color="auto" w:sz="8" w:space="0"/>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r>
    </w:tbl>
    <w:p>
      <w:pPr>
        <w:widowControl/>
        <w:shd w:val="clear" w:color="auto" w:fill="FFFFFF"/>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四、政府信息公开行政复议、行政诉讼情况</w:t>
      </w:r>
    </w:p>
    <w:p>
      <w:pPr>
        <w:widowControl/>
        <w:shd w:val="clear" w:color="auto" w:fill="FFFFFF"/>
        <w:spacing w:line="560" w:lineRule="exact"/>
        <w:ind w:firstLine="634"/>
        <w:jc w:val="left"/>
        <w:rPr>
          <w:rFonts w:ascii="仿宋_GB2312" w:hAnsi="宋体" w:eastAsia="仿宋_GB2312" w:cs="宋体"/>
          <w:kern w:val="0"/>
          <w:sz w:val="32"/>
          <w:szCs w:val="32"/>
          <w:shd w:val="clear" w:color="auto" w:fill="FFFFFF"/>
        </w:rPr>
      </w:pPr>
      <w:r>
        <w:rPr>
          <w:rFonts w:ascii="仿宋_GB2312" w:hAnsi="宋体" w:eastAsia="仿宋_GB2312" w:cs="宋体"/>
          <w:kern w:val="0"/>
          <w:sz w:val="32"/>
          <w:szCs w:val="32"/>
          <w:shd w:val="clear" w:color="auto" w:fill="FFFFFF"/>
          <w:lang w:val="en"/>
        </w:rPr>
        <w:t>2022</w:t>
      </w:r>
      <w:r>
        <w:rPr>
          <w:rFonts w:hint="eastAsia" w:ascii="仿宋_GB2312" w:hAnsi="宋体" w:eastAsia="仿宋_GB2312" w:cs="宋体"/>
          <w:kern w:val="0"/>
          <w:sz w:val="32"/>
          <w:szCs w:val="32"/>
          <w:shd w:val="clear" w:color="auto" w:fill="FFFFFF"/>
        </w:rPr>
        <w:t>年度内江市气象局未发生因信息公开而申请复议或提起行政诉讼的事件。</w:t>
      </w:r>
    </w:p>
    <w:tbl>
      <w:tblPr>
        <w:tblStyle w:val="6"/>
        <w:tblW w:w="13003" w:type="dxa"/>
        <w:jc w:val="center"/>
        <w:tblLayout w:type="autofit"/>
        <w:tblCellMar>
          <w:top w:w="0" w:type="dxa"/>
          <w:left w:w="0" w:type="dxa"/>
          <w:bottom w:w="0" w:type="dxa"/>
          <w:right w:w="0" w:type="dxa"/>
        </w:tblCellMar>
      </w:tblPr>
      <w:tblGrid>
        <w:gridCol w:w="564"/>
        <w:gridCol w:w="587"/>
        <w:gridCol w:w="587"/>
        <w:gridCol w:w="587"/>
        <w:gridCol w:w="1964"/>
        <w:gridCol w:w="519"/>
        <w:gridCol w:w="587"/>
        <w:gridCol w:w="587"/>
        <w:gridCol w:w="587"/>
        <w:gridCol w:w="1874"/>
        <w:gridCol w:w="587"/>
        <w:gridCol w:w="587"/>
        <w:gridCol w:w="587"/>
        <w:gridCol w:w="587"/>
        <w:gridCol w:w="2212"/>
      </w:tblGrid>
      <w:tr>
        <w:tblPrEx>
          <w:tblCellMar>
            <w:top w:w="0" w:type="dxa"/>
            <w:left w:w="0" w:type="dxa"/>
            <w:bottom w:w="0" w:type="dxa"/>
            <w:right w:w="0" w:type="dxa"/>
          </w:tblCellMar>
        </w:tblPrEx>
        <w:trPr>
          <w:jc w:val="center"/>
        </w:trPr>
        <w:tc>
          <w:tcPr>
            <w:tcW w:w="2850" w:type="dxa"/>
            <w:gridSpan w:val="5"/>
            <w:tcBorders>
              <w:top w:val="single" w:color="auto" w:sz="8" w:space="0"/>
              <w:left w:val="single" w:color="auto" w:sz="8" w:space="0"/>
              <w:bottom w:val="single" w:color="auto" w:sz="8" w:space="0"/>
              <w:right w:val="nil"/>
            </w:tcBorders>
            <w:tcMar>
              <w:top w:w="0" w:type="dxa"/>
              <w:left w:w="115" w:type="dxa"/>
              <w:bottom w:w="0" w:type="dxa"/>
              <w:right w:w="0" w:type="dxa"/>
            </w:tcMar>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行政复议</w:t>
            </w:r>
          </w:p>
        </w:tc>
        <w:tc>
          <w:tcPr>
            <w:tcW w:w="5790" w:type="dxa"/>
            <w:gridSpan w:val="10"/>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行政诉讼</w:t>
            </w:r>
          </w:p>
        </w:tc>
      </w:tr>
      <w:tr>
        <w:tblPrEx>
          <w:tblCellMar>
            <w:top w:w="0" w:type="dxa"/>
            <w:left w:w="0" w:type="dxa"/>
            <w:bottom w:w="0" w:type="dxa"/>
            <w:right w:w="0" w:type="dxa"/>
          </w:tblCellMar>
        </w:tblPrEx>
        <w:trPr>
          <w:jc w:val="center"/>
        </w:trPr>
        <w:tc>
          <w:tcPr>
            <w:tcW w:w="375" w:type="dxa"/>
            <w:vMerge w:val="restart"/>
            <w:tcBorders>
              <w:top w:val="nil"/>
              <w:left w:val="single" w:color="auto" w:sz="8" w:space="0"/>
              <w:bottom w:val="single" w:color="auto" w:sz="8" w:space="0"/>
              <w:right w:val="nil"/>
            </w:tcBorders>
            <w:tcMar>
              <w:top w:w="0" w:type="dxa"/>
              <w:left w:w="115" w:type="dxa"/>
              <w:bottom w:w="0" w:type="dxa"/>
              <w:right w:w="0" w:type="dxa"/>
            </w:tcMar>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结果维持</w:t>
            </w:r>
          </w:p>
        </w:tc>
        <w:tc>
          <w:tcPr>
            <w:tcW w:w="390" w:type="dxa"/>
            <w:vMerge w:val="restart"/>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结果纠正</w:t>
            </w:r>
          </w:p>
        </w:tc>
        <w:tc>
          <w:tcPr>
            <w:tcW w:w="390" w:type="dxa"/>
            <w:vMerge w:val="restart"/>
            <w:tcBorders>
              <w:top w:val="single" w:color="auto" w:sz="8" w:space="0"/>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其他结果</w:t>
            </w:r>
          </w:p>
        </w:tc>
        <w:tc>
          <w:tcPr>
            <w:tcW w:w="390" w:type="dxa"/>
            <w:vMerge w:val="restart"/>
            <w:tcBorders>
              <w:top w:val="single" w:color="auto" w:sz="8" w:space="0"/>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尚未审结</w:t>
            </w:r>
          </w:p>
        </w:tc>
        <w:tc>
          <w:tcPr>
            <w:tcW w:w="450" w:type="dxa"/>
            <w:vMerge w:val="restart"/>
            <w:tcBorders>
              <w:top w:val="single" w:color="auto" w:sz="8" w:space="0"/>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总计</w:t>
            </w:r>
          </w:p>
        </w:tc>
        <w:tc>
          <w:tcPr>
            <w:tcW w:w="2760" w:type="dxa"/>
            <w:gridSpan w:val="5"/>
            <w:tcBorders>
              <w:top w:val="single" w:color="auto" w:sz="8" w:space="0"/>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未经复议直接起诉</w:t>
            </w:r>
          </w:p>
        </w:tc>
        <w:tc>
          <w:tcPr>
            <w:tcW w:w="2820" w:type="dxa"/>
            <w:gridSpan w:val="5"/>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p>
        </w:tc>
        <w:tc>
          <w:tcPr>
            <w:tcW w:w="0" w:type="auto"/>
            <w:vMerge w:val="continue"/>
            <w:tcBorders>
              <w:top w:val="nil"/>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p>
        </w:tc>
        <w:tc>
          <w:tcPr>
            <w:tcW w:w="0" w:type="auto"/>
            <w:vMerge w:val="continue"/>
            <w:tcBorders>
              <w:top w:val="single" w:color="auto" w:sz="8" w:space="0"/>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p>
        </w:tc>
        <w:tc>
          <w:tcPr>
            <w:tcW w:w="0" w:type="auto"/>
            <w:vMerge w:val="continue"/>
            <w:tcBorders>
              <w:top w:val="single" w:color="auto" w:sz="8" w:space="0"/>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p>
        </w:tc>
        <w:tc>
          <w:tcPr>
            <w:tcW w:w="0" w:type="auto"/>
            <w:vMerge w:val="continue"/>
            <w:tcBorders>
              <w:top w:val="single" w:color="auto" w:sz="8" w:space="0"/>
              <w:left w:val="single" w:color="auto" w:sz="8" w:space="0"/>
              <w:bottom w:val="single" w:color="auto" w:sz="8" w:space="0"/>
              <w:right w:val="nil"/>
            </w:tcBorders>
            <w:vAlign w:val="center"/>
          </w:tcPr>
          <w:p>
            <w:pPr>
              <w:widowControl/>
              <w:spacing w:line="560" w:lineRule="exact"/>
              <w:jc w:val="left"/>
              <w:rPr>
                <w:rFonts w:ascii="宋体" w:hAnsi="宋体" w:eastAsia="宋体" w:cs="宋体"/>
                <w:kern w:val="0"/>
                <w:sz w:val="45"/>
                <w:szCs w:val="45"/>
              </w:rPr>
            </w:pPr>
          </w:p>
        </w:tc>
        <w:tc>
          <w:tcPr>
            <w:tcW w:w="345" w:type="dxa"/>
            <w:tcBorders>
              <w:top w:val="nil"/>
              <w:left w:val="single" w:color="auto" w:sz="8" w:space="0"/>
              <w:bottom w:val="single" w:color="auto" w:sz="8" w:space="0"/>
              <w:right w:val="nil"/>
            </w:tcBorders>
            <w:tcMar>
              <w:top w:w="0" w:type="dxa"/>
              <w:left w:w="115" w:type="dxa"/>
              <w:bottom w:w="0" w:type="dxa"/>
              <w:right w:w="0" w:type="dxa"/>
            </w:tcMar>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结果维持</w:t>
            </w:r>
          </w:p>
        </w:tc>
        <w:tc>
          <w:tcPr>
            <w:tcW w:w="39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结果纠正</w:t>
            </w:r>
          </w:p>
        </w:tc>
        <w:tc>
          <w:tcPr>
            <w:tcW w:w="390" w:type="dxa"/>
            <w:tcBorders>
              <w:top w:val="single" w:color="auto" w:sz="8" w:space="0"/>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其他结果</w:t>
            </w:r>
          </w:p>
        </w:tc>
        <w:tc>
          <w:tcPr>
            <w:tcW w:w="390" w:type="dxa"/>
            <w:tcBorders>
              <w:top w:val="single" w:color="auto" w:sz="8" w:space="0"/>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尚未审结</w:t>
            </w:r>
          </w:p>
        </w:tc>
        <w:tc>
          <w:tcPr>
            <w:tcW w:w="390" w:type="dxa"/>
            <w:tcBorders>
              <w:top w:val="single" w:color="auto" w:sz="8" w:space="0"/>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总计</w:t>
            </w:r>
          </w:p>
        </w:tc>
        <w:tc>
          <w:tcPr>
            <w:tcW w:w="390" w:type="dxa"/>
            <w:tcBorders>
              <w:top w:val="single" w:color="auto" w:sz="8" w:space="0"/>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结果维持</w:t>
            </w:r>
          </w:p>
        </w:tc>
        <w:tc>
          <w:tcPr>
            <w:tcW w:w="390" w:type="dxa"/>
            <w:tcBorders>
              <w:top w:val="single" w:color="auto" w:sz="8" w:space="0"/>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结果纠正</w:t>
            </w:r>
          </w:p>
        </w:tc>
        <w:tc>
          <w:tcPr>
            <w:tcW w:w="390" w:type="dxa"/>
            <w:tcBorders>
              <w:top w:val="single" w:color="auto" w:sz="8" w:space="0"/>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其他结果</w:t>
            </w:r>
          </w:p>
        </w:tc>
        <w:tc>
          <w:tcPr>
            <w:tcW w:w="390" w:type="dxa"/>
            <w:tcBorders>
              <w:top w:val="single" w:color="auto" w:sz="8" w:space="0"/>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尚未审结</w:t>
            </w:r>
          </w:p>
        </w:tc>
        <w:tc>
          <w:tcPr>
            <w:tcW w:w="405" w:type="dxa"/>
            <w:tcBorders>
              <w:top w:val="single" w:color="000000" w:sz="8" w:space="0"/>
              <w:left w:val="single" w:color="000000" w:sz="8" w:space="0"/>
              <w:bottom w:val="single" w:color="000000" w:sz="8" w:space="0"/>
              <w:right w:val="single" w:color="000000" w:sz="8" w:space="0"/>
            </w:tcBorders>
            <w:vAlign w:val="center"/>
          </w:tcPr>
          <w:p>
            <w:pPr>
              <w:widowControl/>
              <w:spacing w:line="560" w:lineRule="exact"/>
              <w:jc w:val="center"/>
              <w:rPr>
                <w:rFonts w:ascii="宋体" w:hAnsi="宋体" w:eastAsia="宋体" w:cs="宋体"/>
                <w:kern w:val="0"/>
                <w:sz w:val="45"/>
                <w:szCs w:val="45"/>
              </w:rPr>
            </w:pPr>
            <w:r>
              <w:rPr>
                <w:rFonts w:hint="eastAsia" w:ascii="仿宋_GB2312" w:hAnsi="宋体" w:eastAsia="仿宋_GB2312" w:cs="宋体"/>
                <w:kern w:val="0"/>
                <w:sz w:val="20"/>
                <w:szCs w:val="20"/>
              </w:rPr>
              <w:t>总计</w:t>
            </w:r>
          </w:p>
        </w:tc>
      </w:tr>
      <w:tr>
        <w:tblPrEx>
          <w:tblCellMar>
            <w:top w:w="0" w:type="dxa"/>
            <w:left w:w="0" w:type="dxa"/>
            <w:bottom w:w="0" w:type="dxa"/>
            <w:right w:w="0" w:type="dxa"/>
          </w:tblCellMar>
        </w:tblPrEx>
        <w:trPr>
          <w:trHeight w:val="180" w:hRule="atLeast"/>
          <w:jc w:val="center"/>
        </w:trPr>
        <w:tc>
          <w:tcPr>
            <w:tcW w:w="375" w:type="dxa"/>
            <w:tcBorders>
              <w:top w:val="nil"/>
              <w:left w:val="single" w:color="auto" w:sz="8" w:space="0"/>
              <w:bottom w:val="single" w:color="auto" w:sz="8" w:space="0"/>
              <w:right w:val="nil"/>
            </w:tcBorders>
            <w:tcMar>
              <w:top w:w="0" w:type="dxa"/>
              <w:left w:w="115" w:type="dxa"/>
              <w:bottom w:w="0" w:type="dxa"/>
              <w:right w:w="0" w:type="dxa"/>
            </w:tcMar>
            <w:vAlign w:val="center"/>
          </w:tcPr>
          <w:p>
            <w:pPr>
              <w:widowControl/>
              <w:spacing w:line="560" w:lineRule="exact"/>
              <w:jc w:val="center"/>
              <w:rPr>
                <w:rFonts w:ascii="宋体" w:hAnsi="宋体" w:eastAsia="宋体" w:cs="宋体"/>
                <w:kern w:val="0"/>
                <w:sz w:val="45"/>
                <w:szCs w:val="45"/>
              </w:rPr>
            </w:pPr>
            <w:r>
              <w:rPr>
                <w:rFonts w:ascii="Calibri" w:hAnsi="Calibri" w:eastAsia="宋体" w:cs="宋体"/>
                <w:kern w:val="0"/>
                <w:sz w:val="20"/>
                <w:szCs w:val="20"/>
              </w:rPr>
              <w:t> 0</w:t>
            </w:r>
          </w:p>
        </w:tc>
        <w:tc>
          <w:tcPr>
            <w:tcW w:w="39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39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39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45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ascii="Calibri" w:hAnsi="Calibri" w:eastAsia="宋体" w:cs="宋体"/>
                <w:kern w:val="0"/>
                <w:sz w:val="20"/>
                <w:szCs w:val="20"/>
              </w:rPr>
              <w:t>0</w:t>
            </w:r>
          </w:p>
        </w:tc>
        <w:tc>
          <w:tcPr>
            <w:tcW w:w="345"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20"/>
                <w:szCs w:val="20"/>
              </w:rPr>
              <w:t> </w:t>
            </w:r>
            <w:r>
              <w:rPr>
                <w:rFonts w:hint="eastAsia" w:ascii="宋体" w:hAnsi="宋体" w:eastAsia="宋体" w:cs="宋体"/>
                <w:kern w:val="0"/>
                <w:sz w:val="20"/>
                <w:szCs w:val="20"/>
              </w:rPr>
              <w:t>0</w:t>
            </w:r>
          </w:p>
        </w:tc>
        <w:tc>
          <w:tcPr>
            <w:tcW w:w="39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hint="eastAsia" w:ascii="宋体" w:hAnsi="宋体" w:eastAsia="宋体" w:cs="宋体"/>
                <w:kern w:val="0"/>
                <w:sz w:val="20"/>
                <w:szCs w:val="20"/>
              </w:rPr>
              <w:t>0</w:t>
            </w:r>
          </w:p>
        </w:tc>
        <w:tc>
          <w:tcPr>
            <w:tcW w:w="39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hint="eastAsia" w:ascii="宋体" w:hAnsi="宋体" w:eastAsia="宋体" w:cs="宋体"/>
                <w:kern w:val="0"/>
                <w:sz w:val="20"/>
                <w:szCs w:val="20"/>
              </w:rPr>
              <w:t>0</w:t>
            </w:r>
          </w:p>
        </w:tc>
        <w:tc>
          <w:tcPr>
            <w:tcW w:w="39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20"/>
                <w:szCs w:val="20"/>
              </w:rPr>
              <w:t> </w:t>
            </w:r>
            <w:r>
              <w:rPr>
                <w:rFonts w:hint="eastAsia" w:ascii="宋体" w:hAnsi="宋体" w:eastAsia="宋体" w:cs="宋体"/>
                <w:kern w:val="0"/>
                <w:sz w:val="20"/>
                <w:szCs w:val="20"/>
              </w:rPr>
              <w:t>0</w:t>
            </w:r>
          </w:p>
        </w:tc>
        <w:tc>
          <w:tcPr>
            <w:tcW w:w="39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hint="eastAsia" w:ascii="宋体" w:hAnsi="宋体" w:eastAsia="宋体" w:cs="宋体"/>
                <w:kern w:val="0"/>
                <w:sz w:val="20"/>
                <w:szCs w:val="20"/>
              </w:rPr>
              <w:t>0</w:t>
            </w:r>
          </w:p>
        </w:tc>
        <w:tc>
          <w:tcPr>
            <w:tcW w:w="39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hint="eastAsia" w:ascii="宋体" w:hAnsi="宋体" w:eastAsia="宋体" w:cs="宋体"/>
                <w:kern w:val="0"/>
                <w:sz w:val="20"/>
                <w:szCs w:val="20"/>
              </w:rPr>
              <w:t>0</w:t>
            </w:r>
          </w:p>
        </w:tc>
        <w:tc>
          <w:tcPr>
            <w:tcW w:w="39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hint="eastAsia" w:ascii="宋体" w:hAnsi="宋体" w:eastAsia="宋体" w:cs="宋体"/>
                <w:kern w:val="0"/>
                <w:sz w:val="20"/>
                <w:szCs w:val="20"/>
              </w:rPr>
              <w:t>0</w:t>
            </w:r>
          </w:p>
        </w:tc>
        <w:tc>
          <w:tcPr>
            <w:tcW w:w="39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45"/>
                <w:szCs w:val="45"/>
              </w:rPr>
              <w:t> </w:t>
            </w:r>
            <w:r>
              <w:rPr>
                <w:rFonts w:hint="eastAsia" w:ascii="宋体" w:hAnsi="宋体" w:eastAsia="宋体" w:cs="宋体"/>
                <w:kern w:val="0"/>
                <w:sz w:val="20"/>
                <w:szCs w:val="20"/>
              </w:rPr>
              <w:t>0</w:t>
            </w:r>
          </w:p>
        </w:tc>
        <w:tc>
          <w:tcPr>
            <w:tcW w:w="390" w:type="dxa"/>
            <w:tcBorders>
              <w:top w:val="nil"/>
              <w:left w:val="single" w:color="auto" w:sz="8" w:space="0"/>
              <w:bottom w:val="single" w:color="auto" w:sz="8" w:space="0"/>
              <w:right w:val="nil"/>
            </w:tcBorders>
            <w:vAlign w:val="center"/>
          </w:tcPr>
          <w:p>
            <w:pPr>
              <w:widowControl/>
              <w:spacing w:line="560" w:lineRule="exact"/>
              <w:jc w:val="center"/>
              <w:rPr>
                <w:rFonts w:ascii="宋体" w:hAnsi="宋体" w:eastAsia="宋体" w:cs="宋体"/>
                <w:kern w:val="0"/>
                <w:sz w:val="45"/>
                <w:szCs w:val="45"/>
              </w:rPr>
            </w:pPr>
            <w:r>
              <w:rPr>
                <w:rFonts w:hint="eastAsia" w:ascii="MS Mincho" w:hAnsi="MS Mincho" w:eastAsia="MS Mincho" w:cs="MS Mincho"/>
                <w:kern w:val="0"/>
                <w:sz w:val="20"/>
                <w:szCs w:val="20"/>
              </w:rPr>
              <w:t> </w:t>
            </w:r>
            <w:r>
              <w:rPr>
                <w:rFonts w:hint="eastAsia" w:ascii="宋体" w:hAnsi="宋体" w:eastAsia="宋体" w:cs="宋体"/>
                <w:kern w:val="0"/>
                <w:sz w:val="20"/>
                <w:szCs w:val="20"/>
              </w:rPr>
              <w:t>0</w:t>
            </w:r>
          </w:p>
        </w:tc>
        <w:tc>
          <w:tcPr>
            <w:tcW w:w="405" w:type="dxa"/>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宋体" w:cs="宋体"/>
                <w:kern w:val="0"/>
                <w:sz w:val="45"/>
                <w:szCs w:val="45"/>
              </w:rPr>
            </w:pPr>
            <w:r>
              <w:rPr>
                <w:rFonts w:hint="eastAsia" w:ascii="宋体" w:hAnsi="宋体" w:eastAsia="宋体" w:cs="宋体"/>
                <w:kern w:val="0"/>
                <w:sz w:val="24"/>
                <w:szCs w:val="24"/>
              </w:rPr>
              <w:t>0</w:t>
            </w:r>
          </w:p>
        </w:tc>
      </w:tr>
    </w:tbl>
    <w:p>
      <w:pPr>
        <w:widowControl/>
        <w:shd w:val="clear" w:color="auto" w:fill="FFFFFF"/>
        <w:spacing w:line="560" w:lineRule="exact"/>
        <w:ind w:firstLine="634"/>
        <w:jc w:val="left"/>
        <w:rPr>
          <w:rFonts w:ascii="黑体" w:hAnsi="黑体" w:eastAsia="黑体" w:cs="宋体"/>
          <w:kern w:val="0"/>
          <w:sz w:val="32"/>
          <w:szCs w:val="32"/>
        </w:rPr>
      </w:pPr>
      <w:r>
        <w:rPr>
          <w:rFonts w:hint="eastAsia" w:ascii="黑体" w:hAnsi="黑体" w:eastAsia="黑体" w:cs="宋体"/>
          <w:kern w:val="0"/>
          <w:sz w:val="32"/>
          <w:szCs w:val="32"/>
        </w:rPr>
        <w:t>五、存在的主要问题及改进情况</w:t>
      </w:r>
    </w:p>
    <w:p>
      <w:pPr>
        <w:widowControl/>
        <w:shd w:val="clear" w:color="auto" w:fill="FFFFFF"/>
        <w:spacing w:line="560" w:lineRule="exact"/>
        <w:ind w:firstLine="634"/>
        <w:jc w:val="left"/>
        <w:rPr>
          <w:rFonts w:hint="eastAsia" w:ascii="仿宋_GB2312" w:hAnsi="宋体"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宋体" w:eastAsia="仿宋_GB2312" w:cs="宋体"/>
          <w:color w:val="000000" w:themeColor="text1"/>
          <w:kern w:val="0"/>
          <w:sz w:val="32"/>
          <w:szCs w:val="32"/>
          <w:shd w:val="clear" w:color="auto" w:fill="FFFFFF"/>
          <w:lang w:val="en-US" w:eastAsia="zh-CN"/>
          <w14:textFill>
            <w14:solidFill>
              <w14:schemeClr w14:val="tx1"/>
            </w14:solidFill>
          </w14:textFill>
        </w:rPr>
        <w:t>2022年，内江市气象局按照上级和地方的政务公开工作部署，紧紧围绕单位中心工作和公众关切，全面落实政务公开工作的有关要求，</w:t>
      </w:r>
      <w:r>
        <w:rPr>
          <w:rFonts w:hint="eastAsia" w:ascii="仿宋_GB2312" w:hAnsi="宋体" w:eastAsia="仿宋_GB2312" w:cs="宋体"/>
          <w:color w:val="000000" w:themeColor="text1"/>
          <w:kern w:val="0"/>
          <w:sz w:val="32"/>
          <w:szCs w:val="32"/>
          <w:shd w:val="clear" w:color="auto" w:fill="FFFFFF"/>
          <w14:textFill>
            <w14:solidFill>
              <w14:schemeClr w14:val="tx1"/>
            </w14:solidFill>
          </w14:textFill>
        </w:rPr>
        <w:t>虽然取得了一定成效</w:t>
      </w:r>
      <w:r>
        <w:rPr>
          <w:rFonts w:hint="eastAsia" w:ascii="仿宋_GB2312" w:hAnsi="宋体" w:eastAsia="仿宋_GB2312" w:cs="宋体"/>
          <w:color w:val="000000" w:themeColor="text1"/>
          <w:kern w:val="0"/>
          <w:sz w:val="32"/>
          <w:szCs w:val="32"/>
          <w:shd w:val="clear" w:color="auto" w:fill="FFFFFF"/>
          <w:lang w:val="en-US" w:eastAsia="zh-CN"/>
          <w14:textFill>
            <w14:solidFill>
              <w14:schemeClr w14:val="tx1"/>
            </w14:solidFill>
          </w14:textFill>
        </w:rPr>
        <w:t>，但仍存在以下问题：一是信息公开的深度有待完善，公开范围还需持续规范和拓宽；二是信息公开项目还需结合具体工作实际不断优化。</w:t>
      </w:r>
    </w:p>
    <w:p>
      <w:pPr>
        <w:widowControl/>
        <w:shd w:val="clear" w:color="auto" w:fill="FFFFFF"/>
        <w:spacing w:line="560" w:lineRule="exact"/>
        <w:ind w:firstLine="634"/>
        <w:jc w:val="left"/>
        <w:rPr>
          <w:rFonts w:hint="eastAsia" w:ascii="仿宋_GB2312" w:hAnsi="宋体" w:eastAsia="仿宋_GB2312" w:cs="宋体"/>
          <w:color w:val="000000" w:themeColor="text1"/>
          <w:kern w:val="0"/>
          <w:sz w:val="32"/>
          <w:szCs w:val="32"/>
          <w:shd w:val="clear" w:color="auto" w:fill="FFFFFF"/>
          <w14:textFill>
            <w14:solidFill>
              <w14:schemeClr w14:val="tx1"/>
            </w14:solidFill>
          </w14:textFill>
        </w:rPr>
      </w:pPr>
      <w:r>
        <w:rPr>
          <w:rFonts w:hint="eastAsia" w:ascii="仿宋_GB2312" w:hAnsi="宋体" w:eastAsia="仿宋_GB2312" w:cs="宋体"/>
          <w:color w:val="000000" w:themeColor="text1"/>
          <w:kern w:val="0"/>
          <w:sz w:val="32"/>
          <w:szCs w:val="32"/>
          <w:shd w:val="clear" w:color="auto" w:fill="FFFFFF"/>
          <w:lang w:eastAsia="zh-CN"/>
          <w14:textFill>
            <w14:solidFill>
              <w14:schemeClr w14:val="tx1"/>
            </w14:solidFill>
          </w14:textFill>
        </w:rPr>
        <w:t>下一步</w:t>
      </w:r>
      <w:r>
        <w:rPr>
          <w:rFonts w:hint="eastAsia" w:ascii="仿宋_GB2312" w:hAnsi="宋体" w:eastAsia="仿宋_GB2312" w:cs="宋体"/>
          <w:color w:val="000000" w:themeColor="text1"/>
          <w:kern w:val="0"/>
          <w:sz w:val="32"/>
          <w:szCs w:val="32"/>
          <w:shd w:val="clear" w:color="auto" w:fill="FFFFFF"/>
          <w14:textFill>
            <w14:solidFill>
              <w14:schemeClr w14:val="tx1"/>
            </w14:solidFill>
          </w14:textFill>
        </w:rPr>
        <w:t>，</w:t>
      </w:r>
      <w:r>
        <w:rPr>
          <w:rFonts w:hint="eastAsia" w:ascii="仿宋_GB2312" w:hAnsi="宋体" w:eastAsia="仿宋_GB2312" w:cs="宋体"/>
          <w:color w:val="000000" w:themeColor="text1"/>
          <w:kern w:val="0"/>
          <w:sz w:val="32"/>
          <w:szCs w:val="32"/>
          <w:shd w:val="clear" w:color="auto" w:fill="FFFFFF"/>
          <w:lang w:eastAsia="zh-CN"/>
          <w14:textFill>
            <w14:solidFill>
              <w14:schemeClr w14:val="tx1"/>
            </w14:solidFill>
          </w14:textFill>
        </w:rPr>
        <w:t>内江市气象局</w:t>
      </w:r>
      <w:r>
        <w:rPr>
          <w:rFonts w:hint="eastAsia" w:ascii="仿宋_GB2312" w:hAnsi="宋体" w:eastAsia="仿宋_GB2312" w:cs="宋体"/>
          <w:color w:val="000000" w:themeColor="text1"/>
          <w:kern w:val="0"/>
          <w:sz w:val="32"/>
          <w:szCs w:val="32"/>
          <w:shd w:val="clear" w:color="auto" w:fill="FFFFFF"/>
          <w:lang w:val="en-US" w:eastAsia="zh-CN"/>
          <w14:textFill>
            <w14:solidFill>
              <w14:schemeClr w14:val="tx1"/>
            </w14:solidFill>
          </w14:textFill>
        </w:rPr>
        <w:t>将严格按照上级工作要求</w:t>
      </w:r>
      <w:r>
        <w:rPr>
          <w:rFonts w:hint="eastAsia" w:ascii="仿宋_GB2312" w:hAnsi="宋体" w:eastAsia="仿宋_GB2312" w:cs="宋体"/>
          <w:color w:val="000000" w:themeColor="text1"/>
          <w:kern w:val="0"/>
          <w:sz w:val="32"/>
          <w:szCs w:val="32"/>
          <w:shd w:val="clear" w:color="auto" w:fill="FFFFFF"/>
          <w:lang w:eastAsia="zh-CN"/>
          <w14:textFill>
            <w14:solidFill>
              <w14:schemeClr w14:val="tx1"/>
            </w14:solidFill>
          </w14:textFill>
        </w:rPr>
        <w:t>，</w:t>
      </w:r>
      <w:r>
        <w:rPr>
          <w:rFonts w:hint="eastAsia" w:ascii="仿宋_GB2312" w:hAnsi="宋体" w:eastAsia="仿宋_GB2312" w:cs="宋体"/>
          <w:color w:val="000000" w:themeColor="text1"/>
          <w:kern w:val="0"/>
          <w:sz w:val="32"/>
          <w:szCs w:val="32"/>
          <w:shd w:val="clear" w:color="auto" w:fill="FFFFFF"/>
          <w:lang w:val="en-US" w:eastAsia="zh-CN"/>
          <w14:textFill>
            <w14:solidFill>
              <w14:schemeClr w14:val="tx1"/>
            </w14:solidFill>
          </w14:textFill>
        </w:rPr>
        <w:t>加大主动公开力度，细化公开内容，</w:t>
      </w:r>
      <w:r>
        <w:rPr>
          <w:rFonts w:hint="eastAsia" w:ascii="仿宋_GB2312" w:hAnsi="宋体" w:eastAsia="仿宋_GB2312" w:cs="宋体"/>
          <w:color w:val="000000" w:themeColor="text1"/>
          <w:kern w:val="0"/>
          <w:sz w:val="32"/>
          <w:szCs w:val="32"/>
          <w:shd w:val="clear" w:color="auto" w:fill="FFFFFF"/>
          <w14:textFill>
            <w14:solidFill>
              <w14:schemeClr w14:val="tx1"/>
            </w14:solidFill>
          </w14:textFill>
        </w:rPr>
        <w:t>紧密结合实际情况，</w:t>
      </w:r>
      <w:r>
        <w:rPr>
          <w:rFonts w:hint="eastAsia" w:ascii="仿宋_GB2312" w:hAnsi="宋体" w:eastAsia="仿宋_GB2312" w:cs="宋体"/>
          <w:color w:val="000000" w:themeColor="text1"/>
          <w:kern w:val="0"/>
          <w:sz w:val="32"/>
          <w:szCs w:val="32"/>
          <w:shd w:val="clear" w:color="auto" w:fill="FFFFFF"/>
          <w:lang w:val="en-US" w:eastAsia="zh-CN"/>
          <w14:textFill>
            <w14:solidFill>
              <w14:schemeClr w14:val="tx1"/>
            </w14:solidFill>
          </w14:textFill>
        </w:rPr>
        <w:t>加强信息公开内容的多样化，</w:t>
      </w:r>
      <w:r>
        <w:rPr>
          <w:rFonts w:hint="eastAsia" w:ascii="仿宋_GB2312" w:hAnsi="宋体" w:eastAsia="仿宋_GB2312" w:cs="宋体"/>
          <w:color w:val="000000" w:themeColor="text1"/>
          <w:kern w:val="0"/>
          <w:sz w:val="32"/>
          <w:szCs w:val="32"/>
          <w:shd w:val="clear" w:color="auto" w:fill="FFFFFF"/>
          <w14:textFill>
            <w14:solidFill>
              <w14:schemeClr w14:val="tx1"/>
            </w14:solidFill>
          </w14:textFill>
        </w:rPr>
        <w:t>依法、全面</w:t>
      </w:r>
      <w:bookmarkStart w:id="2" w:name="_GoBack"/>
      <w:bookmarkEnd w:id="2"/>
      <w:r>
        <w:rPr>
          <w:rFonts w:hint="eastAsia" w:ascii="仿宋_GB2312" w:hAnsi="宋体" w:eastAsia="仿宋_GB2312" w:cs="宋体"/>
          <w:color w:val="000000" w:themeColor="text1"/>
          <w:kern w:val="0"/>
          <w:sz w:val="32"/>
          <w:szCs w:val="32"/>
          <w:shd w:val="clear" w:color="auto" w:fill="FFFFFF"/>
          <w14:textFill>
            <w14:solidFill>
              <w14:schemeClr w14:val="tx1"/>
            </w14:solidFill>
          </w14:textFill>
        </w:rPr>
        <w:t>、准确、及时地公开</w:t>
      </w:r>
      <w:r>
        <w:rPr>
          <w:rFonts w:hint="eastAsia" w:ascii="仿宋_GB2312" w:hAnsi="宋体" w:eastAsia="仿宋_GB2312" w:cs="宋体"/>
          <w:color w:val="000000" w:themeColor="text1"/>
          <w:kern w:val="0"/>
          <w:sz w:val="32"/>
          <w:szCs w:val="32"/>
          <w:shd w:val="clear" w:color="auto" w:fill="FFFFFF"/>
          <w:lang w:eastAsia="zh-CN"/>
          <w14:textFill>
            <w14:solidFill>
              <w14:schemeClr w14:val="tx1"/>
            </w14:solidFill>
          </w14:textFill>
        </w:rPr>
        <w:t>单位</w:t>
      </w:r>
      <w:r>
        <w:rPr>
          <w:rFonts w:hint="eastAsia" w:ascii="仿宋_GB2312" w:hAnsi="宋体" w:eastAsia="仿宋_GB2312" w:cs="宋体"/>
          <w:color w:val="000000" w:themeColor="text1"/>
          <w:kern w:val="0"/>
          <w:sz w:val="32"/>
          <w:szCs w:val="32"/>
          <w:shd w:val="clear" w:color="auto" w:fill="FFFFFF"/>
          <w14:textFill>
            <w14:solidFill>
              <w14:schemeClr w14:val="tx1"/>
            </w14:solidFill>
          </w14:textFill>
        </w:rPr>
        <w:t>政府信息</w:t>
      </w:r>
      <w:r>
        <w:rPr>
          <w:rFonts w:hint="eastAsia" w:ascii="仿宋_GB2312" w:hAnsi="宋体" w:eastAsia="仿宋_GB2312" w:cs="宋体"/>
          <w:color w:val="000000" w:themeColor="text1"/>
          <w:kern w:val="0"/>
          <w:sz w:val="32"/>
          <w:szCs w:val="32"/>
          <w:shd w:val="clear" w:color="auto" w:fill="FFFFFF"/>
          <w:lang w:eastAsia="zh-CN"/>
          <w14:textFill>
            <w14:solidFill>
              <w14:schemeClr w14:val="tx1"/>
            </w14:solidFill>
          </w14:textFill>
        </w:rPr>
        <w:t>；</w:t>
      </w:r>
      <w:r>
        <w:rPr>
          <w:rFonts w:hint="eastAsia" w:ascii="仿宋_GB2312" w:hAnsi="宋体" w:eastAsia="仿宋_GB2312" w:cs="宋体"/>
          <w:color w:val="000000" w:themeColor="text1"/>
          <w:kern w:val="0"/>
          <w:sz w:val="32"/>
          <w:szCs w:val="32"/>
          <w:shd w:val="clear" w:color="auto" w:fill="FFFFFF"/>
          <w14:textFill>
            <w14:solidFill>
              <w14:schemeClr w14:val="tx1"/>
            </w14:solidFill>
          </w14:textFill>
        </w:rPr>
        <w:t>及时发布气象工作权威信息，加强政策解读工作，做好社会关切的气象热点问题的回应</w:t>
      </w:r>
      <w:r>
        <w:rPr>
          <w:rFonts w:hint="eastAsia" w:ascii="仿宋_GB2312" w:hAnsi="宋体" w:eastAsia="仿宋_GB2312" w:cs="宋体"/>
          <w:color w:val="000000" w:themeColor="text1"/>
          <w:kern w:val="0"/>
          <w:sz w:val="32"/>
          <w:szCs w:val="32"/>
          <w:shd w:val="clear" w:color="auto" w:fill="FFFFFF"/>
          <w:lang w:eastAsia="zh-CN"/>
          <w14:textFill>
            <w14:solidFill>
              <w14:schemeClr w14:val="tx1"/>
            </w14:solidFill>
          </w14:textFill>
        </w:rPr>
        <w:t>；不断增强</w:t>
      </w:r>
      <w:r>
        <w:rPr>
          <w:rFonts w:hint="eastAsia" w:ascii="仿宋_GB2312" w:hAnsi="宋体" w:eastAsia="仿宋_GB2312" w:cs="宋体"/>
          <w:color w:val="000000" w:themeColor="text1"/>
          <w:kern w:val="0"/>
          <w:sz w:val="32"/>
          <w:szCs w:val="32"/>
          <w:shd w:val="clear" w:color="auto" w:fill="FFFFFF"/>
          <w14:textFill>
            <w14:solidFill>
              <w14:schemeClr w14:val="tx1"/>
            </w14:solidFill>
          </w14:textFill>
        </w:rPr>
        <w:t>信息公开渠道建设，加强</w:t>
      </w:r>
      <w:r>
        <w:rPr>
          <w:rFonts w:hint="eastAsia" w:ascii="仿宋_GB2312" w:hAnsi="宋体" w:eastAsia="仿宋_GB2312" w:cs="宋体"/>
          <w:color w:val="000000" w:themeColor="text1"/>
          <w:kern w:val="0"/>
          <w:sz w:val="32"/>
          <w:szCs w:val="32"/>
          <w:shd w:val="clear" w:color="auto" w:fill="FFFFFF"/>
          <w:lang w:eastAsia="zh-CN"/>
          <w14:textFill>
            <w14:solidFill>
              <w14:schemeClr w14:val="tx1"/>
            </w14:solidFill>
          </w14:textFill>
        </w:rPr>
        <w:t>新媒体</w:t>
      </w:r>
      <w:r>
        <w:rPr>
          <w:rFonts w:hint="eastAsia" w:ascii="仿宋_GB2312" w:hAnsi="宋体" w:eastAsia="仿宋_GB2312" w:cs="宋体"/>
          <w:color w:val="000000" w:themeColor="text1"/>
          <w:kern w:val="0"/>
          <w:sz w:val="32"/>
          <w:szCs w:val="32"/>
          <w:shd w:val="clear" w:color="auto" w:fill="FFFFFF"/>
          <w14:textFill>
            <w14:solidFill>
              <w14:schemeClr w14:val="tx1"/>
            </w14:solidFill>
          </w14:textFill>
        </w:rPr>
        <w:t>平台建设，</w:t>
      </w:r>
      <w:r>
        <w:rPr>
          <w:rFonts w:hint="eastAsia" w:ascii="仿宋_GB2312" w:hAnsi="宋体" w:eastAsia="仿宋_GB2312" w:cs="宋体"/>
          <w:color w:val="000000" w:themeColor="text1"/>
          <w:kern w:val="0"/>
          <w:sz w:val="32"/>
          <w:szCs w:val="32"/>
          <w:shd w:val="clear" w:color="auto" w:fill="FFFFFF"/>
          <w:lang w:eastAsia="zh-CN"/>
          <w14:textFill>
            <w14:solidFill>
              <w14:schemeClr w14:val="tx1"/>
            </w14:solidFill>
          </w14:textFill>
        </w:rPr>
        <w:t>切实</w:t>
      </w:r>
      <w:r>
        <w:rPr>
          <w:rFonts w:hint="eastAsia" w:ascii="仿宋_GB2312" w:hAnsi="宋体" w:eastAsia="仿宋_GB2312" w:cs="宋体"/>
          <w:color w:val="000000" w:themeColor="text1"/>
          <w:kern w:val="0"/>
          <w:sz w:val="32"/>
          <w:szCs w:val="32"/>
          <w:shd w:val="clear" w:color="auto" w:fill="FFFFFF"/>
          <w14:textFill>
            <w14:solidFill>
              <w14:schemeClr w14:val="tx1"/>
            </w14:solidFill>
          </w14:textFill>
        </w:rPr>
        <w:t>扩大气象信息的覆盖面和影响力。</w:t>
      </w:r>
    </w:p>
    <w:p>
      <w:pPr>
        <w:widowControl/>
        <w:shd w:val="clear" w:color="auto" w:fill="FFFFFF"/>
        <w:spacing w:line="560" w:lineRule="exact"/>
        <w:ind w:firstLine="634"/>
        <w:jc w:val="left"/>
        <w:rPr>
          <w:rFonts w:ascii="黑体" w:hAnsi="黑体" w:eastAsia="黑体" w:cs="宋体"/>
          <w:kern w:val="0"/>
          <w:sz w:val="32"/>
          <w:szCs w:val="32"/>
        </w:rPr>
      </w:pPr>
      <w:r>
        <w:rPr>
          <w:rFonts w:hint="eastAsia" w:ascii="黑体" w:hAnsi="黑体" w:eastAsia="黑体" w:cs="宋体"/>
          <w:kern w:val="0"/>
          <w:sz w:val="32"/>
          <w:szCs w:val="32"/>
        </w:rPr>
        <w:t>六、其他需要报告的事项</w:t>
      </w:r>
    </w:p>
    <w:p>
      <w:pPr>
        <w:widowControl/>
        <w:shd w:val="clear" w:color="auto" w:fill="FFFFFF"/>
        <w:spacing w:line="560" w:lineRule="exact"/>
        <w:ind w:firstLine="648"/>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无。</w:t>
      </w:r>
    </w:p>
    <w:p>
      <w:pPr>
        <w:spacing w:line="560" w:lineRule="exact"/>
      </w:pPr>
      <w:bookmarkStart w:id="0" w:name="附件"/>
      <w:bookmarkEnd w:id="0"/>
      <w:bookmarkStart w:id="1" w:name="附件名称"/>
      <w:bookmarkEnd w:id="1"/>
    </w:p>
    <w:sectPr>
      <w:pgSz w:w="16838" w:h="11906" w:orient="landscape"/>
      <w:pgMar w:top="1588" w:right="1701"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S Mincho">
    <w:altName w:val="宋体"/>
    <w:panose1 w:val="02020609040205080304"/>
    <w:charset w:val="80"/>
    <w:family w:val="modern"/>
    <w:pitch w:val="default"/>
    <w:sig w:usb0="00000000" w:usb1="00000000" w:usb2="00000012" w:usb3="00000000" w:csb0="0002009F" w:csb1="00000000"/>
  </w:font>
  <w:font w:name="楷体">
    <w:altName w:val="方正楷体_GBK"/>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059">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A72AD"/>
    <w:rsid w:val="00022F16"/>
    <w:rsid w:val="000501CE"/>
    <w:rsid w:val="000577C0"/>
    <w:rsid w:val="00097C30"/>
    <w:rsid w:val="000C3140"/>
    <w:rsid w:val="00125781"/>
    <w:rsid w:val="001A6FA9"/>
    <w:rsid w:val="001A72AD"/>
    <w:rsid w:val="002612BC"/>
    <w:rsid w:val="002D62FD"/>
    <w:rsid w:val="00303510"/>
    <w:rsid w:val="00335D80"/>
    <w:rsid w:val="003429AB"/>
    <w:rsid w:val="003A3BAE"/>
    <w:rsid w:val="003A57FE"/>
    <w:rsid w:val="003B2F8F"/>
    <w:rsid w:val="003F76B6"/>
    <w:rsid w:val="004116C3"/>
    <w:rsid w:val="00507DE4"/>
    <w:rsid w:val="0057614F"/>
    <w:rsid w:val="00581B1A"/>
    <w:rsid w:val="005B6372"/>
    <w:rsid w:val="005F0633"/>
    <w:rsid w:val="00652430"/>
    <w:rsid w:val="00687F6E"/>
    <w:rsid w:val="006B37C0"/>
    <w:rsid w:val="006E3954"/>
    <w:rsid w:val="00704B4F"/>
    <w:rsid w:val="00792AA8"/>
    <w:rsid w:val="008343AC"/>
    <w:rsid w:val="00943A41"/>
    <w:rsid w:val="009C6354"/>
    <w:rsid w:val="00AA6DDD"/>
    <w:rsid w:val="00AE2CAA"/>
    <w:rsid w:val="00B52CFD"/>
    <w:rsid w:val="00B831BD"/>
    <w:rsid w:val="00C20438"/>
    <w:rsid w:val="00C4540E"/>
    <w:rsid w:val="00C4769A"/>
    <w:rsid w:val="00CC1869"/>
    <w:rsid w:val="00D406A0"/>
    <w:rsid w:val="00D61E36"/>
    <w:rsid w:val="00D67841"/>
    <w:rsid w:val="00EF14F6"/>
    <w:rsid w:val="00EF391C"/>
    <w:rsid w:val="00F92536"/>
    <w:rsid w:val="0CCFFB43"/>
    <w:rsid w:val="3D3148D9"/>
    <w:rsid w:val="67F78969"/>
    <w:rsid w:val="6BE323C8"/>
    <w:rsid w:val="6F77585C"/>
    <w:rsid w:val="704BBCCB"/>
    <w:rsid w:val="75E6F4B4"/>
    <w:rsid w:val="76F7472D"/>
    <w:rsid w:val="7DF5C6D3"/>
    <w:rsid w:val="7FBF580A"/>
    <w:rsid w:val="7FF56AEF"/>
    <w:rsid w:val="8F75D4B1"/>
    <w:rsid w:val="98BFC3B0"/>
    <w:rsid w:val="BB37F3F6"/>
    <w:rsid w:val="BBF316D1"/>
    <w:rsid w:val="BE5F53DE"/>
    <w:rsid w:val="DE7BFC0D"/>
    <w:rsid w:val="DFFFF6DA"/>
    <w:rsid w:val="EFF77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1 字符"/>
    <w:basedOn w:val="7"/>
    <w:link w:val="2"/>
    <w:qFormat/>
    <w:uiPriority w:val="9"/>
    <w:rPr>
      <w:rFonts w:ascii="宋体" w:hAnsi="宋体" w:eastAsia="宋体" w:cs="宋体"/>
      <w:b/>
      <w:bCs/>
      <w:kern w:val="36"/>
      <w:sz w:val="48"/>
      <w:szCs w:val="48"/>
    </w:rPr>
  </w:style>
  <w:style w:type="paragraph" w:customStyle="1" w:styleId="9">
    <w:name w:val="western"/>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439</Words>
  <Characters>2503</Characters>
  <Lines>20</Lines>
  <Paragraphs>5</Paragraphs>
  <TotalTime>491</TotalTime>
  <ScaleCrop>false</ScaleCrop>
  <LinksUpToDate>false</LinksUpToDate>
  <CharactersWithSpaces>2937</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2022-01-22T15:01:00Z</dcterms:created>
  <dc:creator>阳冬梅(部门核签)</dc:creator>
  <cp:lastModifiedBy>内江市气象局文秘:排版</cp:lastModifiedBy>
  <dcterms:modified xsi:type="dcterms:W3CDTF">2023-01-09T09:43:06Z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