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6"/>
      </w:pPr>
      <w:r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07.060"/>
            </w:textInput>
          </w:ffData>
        </w:fldChar>
      </w:r>
      <w:r>
        <w:instrText xml:space="preserve"> FORMTEXT </w:instrText>
      </w:r>
      <w:r>
        <w:fldChar w:fldCharType="separate"/>
      </w:r>
      <w:r>
        <w:t>07.060</w:t>
      </w:r>
      <w:r>
        <w:fldChar w:fldCharType="end"/>
      </w:r>
      <w:bookmarkEnd w:id="0"/>
    </w:p>
    <w:p>
      <w:pPr>
        <w:pStyle w:val="126"/>
      </w:pPr>
      <w:bookmarkStart w:id="1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A 47"/>
            </w:textInput>
          </w:ffData>
        </w:fldChar>
      </w:r>
      <w:r>
        <w:instrText xml:space="preserve"> FORMTEXT </w:instrText>
      </w:r>
      <w:r>
        <w:fldChar w:fldCharType="separate"/>
      </w:r>
      <w:r>
        <w:t>A 47</w:t>
      </w:r>
      <w:r>
        <w:fldChar w:fldCharType="end"/>
      </w:r>
      <w:bookmarkEnd w:id="1"/>
    </w:p>
    <w:tbl>
      <w:tblPr>
        <w:tblStyle w:val="36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26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3810" r="4445" b="0"/>
                      <wp:wrapNone/>
                      <wp:docPr id="6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6192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iuL+zVAAAABwEAAA8AAAAAAAAAAQAgAAAAIgAAAGRycy9kb3ducmV2LnhtbFBLAQIUABQA&#10;AAAIAIdO4kB/eoSc8wEAANIDAAAOAAAAAAAAAAEAIAAAACQBAABkcnMvZTJvRG9jLnhtbFBLBQYA&#10;AAAABgAGAFkBAACJ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</w:tbl>
    <w:p>
      <w:pPr>
        <w:pStyle w:val="112"/>
      </w:pPr>
      <w:r>
        <w:t>DB</w:t>
      </w:r>
      <w:bookmarkStart w:id="3" w:name="c3"/>
      <w:r>
        <w:fldChar w:fldCharType="begin">
          <w:ffData>
            <w:name w:val="c3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</w:t>
      </w:r>
      <w:r>
        <w:fldChar w:fldCharType="end"/>
      </w:r>
      <w:bookmarkEnd w:id="3"/>
    </w:p>
    <w:p>
      <w:pPr>
        <w:pStyle w:val="113"/>
      </w:pPr>
      <w:bookmarkStart w:id="4" w:name="c4"/>
      <w:r>
        <w:fldChar w:fldCharType="begin">
          <w:ffData>
            <w:name w:val="c4"/>
            <w:enabled/>
            <w:calcOnExit w:val="0"/>
            <w:textInput>
              <w:default w:val="四川省"/>
            </w:textInput>
          </w:ffData>
        </w:fldChar>
      </w:r>
      <w:r>
        <w:instrText xml:space="preserve"> FORMTEXT </w:instrText>
      </w:r>
      <w:r>
        <w:fldChar w:fldCharType="separate"/>
      </w:r>
      <w:r>
        <w:t>四川省</w:t>
      </w:r>
      <w:r>
        <w:fldChar w:fldCharType="end"/>
      </w:r>
      <w:bookmarkEnd w:id="4"/>
      <w:r>
        <w:rPr>
          <w:rFonts w:hint="eastAsia"/>
        </w:rPr>
        <w:t>地方标准</w:t>
      </w:r>
    </w:p>
    <w:p>
      <w:pPr>
        <w:pStyle w:val="50"/>
        <w:rPr>
          <w:rFonts w:hAnsi="黑体"/>
        </w:rPr>
      </w:pPr>
      <w:r>
        <w:rPr>
          <w:rFonts w:ascii="Times New Roman"/>
        </w:rPr>
        <w:t xml:space="preserve">DB </w:t>
      </w:r>
      <w:bookmarkStart w:id="5" w:name="StdNo0"/>
      <w:r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</w:t>
      </w:r>
      <w:r>
        <w:rPr>
          <w:rFonts w:hAnsi="黑体"/>
        </w:rPr>
        <w:fldChar w:fldCharType="end"/>
      </w:r>
      <w:bookmarkEnd w:id="5"/>
      <w:r>
        <w:rPr>
          <w:rFonts w:hAnsi="黑体"/>
        </w:rPr>
        <w:t xml:space="preserve">/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Style w:val="36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9"/>
            </w:pPr>
            <w:bookmarkStart w:id="8" w:name="DT"/>
            <w: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9264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5g8svWAAAACAEAAA8AAAAAAAAAAQAgAAAAIgAAAGRycy9kb3ducmV2LnhtbFBLAQIUABQAAAAI&#10;AIdO4kBeRvvK7wEAANIDAAAOAAAAAAAAAAEAIAAAACUBAABkcnMvZTJvRG9jLnhtbFBLBQYAAAAA&#10;BgAGAFkBAACG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</w:tbl>
    <w:p>
      <w:pPr>
        <w:pStyle w:val="50"/>
        <w:rPr>
          <w:rFonts w:hAnsi="黑体"/>
        </w:rPr>
      </w:pPr>
    </w:p>
    <w:p>
      <w:pPr>
        <w:pStyle w:val="50"/>
        <w:rPr>
          <w:rFonts w:hAnsi="黑体"/>
        </w:rPr>
      </w:pPr>
    </w:p>
    <w:p>
      <w:pPr>
        <w:pStyle w:val="81"/>
      </w:pPr>
      <w:bookmarkStart w:id="9" w:name="StdName"/>
      <w:r>
        <w:fldChar w:fldCharType="begin">
          <w:ffData>
            <w:name w:val="StdName"/>
            <w:enabled/>
            <w:calcOnExit w:val="0"/>
            <w:textInput>
              <w:default w:val="呼吸系统疾病发病气象等级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四川特色气候小镇评价指标</w:t>
      </w:r>
      <w:r>
        <w:fldChar w:fldCharType="end"/>
      </w:r>
      <w:bookmarkEnd w:id="9"/>
    </w:p>
    <w:p>
      <w:pPr>
        <w:pStyle w:val="82"/>
      </w:pPr>
      <w:bookmarkStart w:id="10" w:name="StdEnglishName"/>
      <w:r>
        <w:fldChar w:fldCharType="begin">
          <w:ffData>
            <w:name w:val="StdEnglishName"/>
            <w:enabled/>
            <w:calcOnExit w:val="0"/>
            <w:textInput>
              <w:default w:val="Meteorological Condition's Grsde of Respiratory System Diseases 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0"/>
    </w:p>
    <w:p>
      <w:pPr>
        <w:pStyle w:val="83"/>
      </w:pPr>
      <w:bookmarkStart w:id="11" w:name="YZBS"/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11"/>
    </w:p>
    <w:tbl>
      <w:tblPr>
        <w:tblStyle w:val="36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4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4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7216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F&#10;ia6S1QAAAAoBAAAPAAAAAAAAAAEAIAAAACIAAABkcnMvZG93bnJldi54bWxQSwECFAAUAAAACACH&#10;TuJA21768+4BAADSAwAADgAAAAAAAAABACAAAAAkAQAAZHJzL2Uyb0RvYy54bWxQSwUGAAAAAAYA&#10;BgBZAQAAhA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3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8240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+GL5dYAAAAJAQAADwAAAAAAAAABACAAAAAiAAAAZHJzL2Rvd25yZXYueG1sUEsBAhQAFAAAAAgA&#10;h07iQKtCIkHuAQAA0gMAAA4AAAAAAAAAAQAgAAAAJQEAAGRycy9lMm9Eb2MueG1sUEsFBgAAAAAG&#10;AAYAWQEAAIU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1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5"/>
            </w:pPr>
            <w:bookmarkStart w:id="13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（本稿完成日期：2019-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-</w:t>
            </w:r>
            <w:r>
              <w:t>11</w:t>
            </w:r>
            <w:r>
              <w:rPr>
                <w:rFonts w:hint="eastAsia"/>
              </w:rPr>
              <w:t>）</w:t>
            </w:r>
            <w:r>
              <w:fldChar w:fldCharType="end"/>
            </w:r>
            <w:bookmarkEnd w:id="13"/>
          </w:p>
        </w:tc>
      </w:tr>
    </w:tbl>
    <w:p>
      <w:pPr>
        <w:pStyle w:val="133"/>
      </w:pPr>
      <w:bookmarkStart w:id="14" w:name="FY"/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    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5" w:name="FD"/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13970" t="12700" r="9525" b="6350"/>
                <wp:wrapNone/>
                <wp:docPr id="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-0.05pt;margin-top:728.5pt;height:0pt;width:481.9pt;mso-position-vertical-relative:page;z-index:251655168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YdrPNYA&#10;AAALAQAADwAAAAAAAAABACAAAAAiAAAAZHJzL2Rvd25yZXYueG1sUEsBAhQAFAAAAAgAh07iQCCZ&#10;hmyvAQAAUgMAAA4AAAAAAAAAAQAgAAAAJQEAAGRycy9lMm9Eb2MueG1sUEsFBgAAAAAGAAYAWQEA&#10;AEY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34"/>
      </w:pPr>
      <w:bookmarkStart w:id="16" w:name="SY"/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7" w:name="SM"/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8" w:name="SD"/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>
      <w:pPr>
        <w:pStyle w:val="114"/>
      </w:pPr>
      <w:bookmarkStart w:id="19" w:name="fm"/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四川省质量技术监督局</w:t>
      </w:r>
      <w:r>
        <w:fldChar w:fldCharType="end"/>
      </w:r>
      <w:bookmarkEnd w:id="19"/>
      <w:r>
        <w:rPr>
          <w:rFonts w:hAnsi="黑体"/>
        </w:rPr>
        <w:t>   </w:t>
      </w:r>
      <w:r>
        <w:rPr>
          <w:rStyle w:val="76"/>
          <w:rFonts w:hint="eastAsia"/>
        </w:rPr>
        <w:t>发布</w:t>
      </w:r>
    </w:p>
    <w:p>
      <w:pPr>
        <w:pStyle w:val="26"/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13970" t="13970" r="9525" b="5080"/>
                <wp:wrapNone/>
                <wp:docPr id="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0.05pt;margin-top:184.25pt;height:0pt;width:481.9pt;z-index:251656192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CQeJf1wAA&#10;AAkBAAAPAAAAAAAAAAEAIAAAACIAAABkcnMvZG93bnJldi54bWxQSwECFAAUAAAACACHTuJAfoMW&#10;Iq0BAABSAwAADgAAAAAAAAABACAAAAAm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/>
    <w:p>
      <w:pPr>
        <w:tabs>
          <w:tab w:val="left" w:pos="1860"/>
        </w:tabs>
      </w:pPr>
      <w:r>
        <w:tab/>
      </w:r>
    </w:p>
    <w:p/>
    <w:p/>
    <w:p/>
    <w:p/>
    <w:p/>
    <w:p>
      <w:pPr>
        <w:sectPr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</w:p>
    <w:p>
      <w:pPr>
        <w:pStyle w:val="53"/>
      </w:pPr>
      <w:bookmarkStart w:id="20" w:name="_Toc401493517"/>
      <w:bookmarkStart w:id="21" w:name="_Toc394907993"/>
      <w:bookmarkStart w:id="22" w:name="_Toc394912601"/>
      <w:r>
        <w:rPr>
          <w:rFonts w:hint="eastAsia"/>
        </w:rPr>
        <w:t>目</w:t>
      </w:r>
      <w:bookmarkStart w:id="23" w:name="BKML"/>
      <w:r>
        <w:t>  </w:t>
      </w:r>
      <w:r>
        <w:rPr>
          <w:rFonts w:hint="eastAsia"/>
        </w:rPr>
        <w:t>次</w:t>
      </w:r>
      <w:bookmarkEnd w:id="23"/>
    </w:p>
    <w:p>
      <w:pPr>
        <w:pStyle w:val="22"/>
        <w:spacing w:before="78" w:after="78"/>
        <w:rPr>
          <w:rFonts w:ascii="Calibri" w:hAnsi="Calibri"/>
          <w:szCs w:val="22"/>
        </w:rPr>
      </w:pPr>
      <w:r>
        <w:fldChar w:fldCharType="begin" w:fldLock="1"/>
      </w:r>
      <w:r>
        <w:instrText xml:space="preserve"> </w:instrText>
      </w:r>
      <w:r>
        <w:rPr>
          <w:rFonts w:hint="eastAsia"/>
        </w:rPr>
        <w:instrText xml:space="preserve">TOC \h \z \t"前言、引言标题,1,参考文献、索引标题,1,章标题,1,参考文献,1,附录标识,1" \* MERGEFORMAT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HYPERLINK \l "_Toc401493536" </w:instrText>
      </w:r>
      <w:r>
        <w:fldChar w:fldCharType="separate"/>
      </w:r>
      <w:r>
        <w:rPr>
          <w:rStyle w:val="42"/>
          <w:rFonts w:hint="eastAsia"/>
        </w:rPr>
        <w:t>前言</w:t>
      </w:r>
      <w:r>
        <w:tab/>
      </w:r>
      <w:r>
        <w:fldChar w:fldCharType="begin" w:fldLock="1"/>
      </w:r>
      <w:r>
        <w:instrText xml:space="preserve"> PAGEREF _Toc401493536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22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"_Toc401493537" </w:instrText>
      </w:r>
      <w:r>
        <w:fldChar w:fldCharType="separate"/>
      </w:r>
      <w:r>
        <w:rPr>
          <w:rStyle w:val="42"/>
        </w:rPr>
        <w:t>1</w:t>
      </w:r>
      <w:r>
        <w:rPr>
          <w:rStyle w:val="42"/>
          <w:rFonts w:hint="eastAsia"/>
        </w:rPr>
        <w:t>　范围</w:t>
      </w:r>
      <w:r>
        <w:tab/>
      </w:r>
      <w:r>
        <w:fldChar w:fldCharType="begin" w:fldLock="1"/>
      </w:r>
      <w:r>
        <w:instrText xml:space="preserve"> PAGEREF _Toc401493537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2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"_Toc401493538" </w:instrText>
      </w:r>
      <w:r>
        <w:fldChar w:fldCharType="separate"/>
      </w:r>
      <w:r>
        <w:rPr>
          <w:rStyle w:val="42"/>
        </w:rPr>
        <w:t>2</w:t>
      </w:r>
      <w:r>
        <w:rPr>
          <w:rStyle w:val="42"/>
          <w:rFonts w:hint="eastAsia"/>
        </w:rPr>
        <w:t>　规范性引用文件</w:t>
      </w:r>
      <w:r>
        <w:tab/>
      </w:r>
      <w:r>
        <w:fldChar w:fldCharType="begin" w:fldLock="1"/>
      </w:r>
      <w:r>
        <w:instrText xml:space="preserve"> PAGEREF _Toc401493538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2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"_Toc401493539" </w:instrText>
      </w:r>
      <w:r>
        <w:fldChar w:fldCharType="separate"/>
      </w:r>
      <w:r>
        <w:rPr>
          <w:rStyle w:val="42"/>
        </w:rPr>
        <w:t>3</w:t>
      </w:r>
      <w:r>
        <w:rPr>
          <w:rStyle w:val="42"/>
          <w:rFonts w:hint="eastAsia"/>
        </w:rPr>
        <w:t>　术语和定义</w:t>
      </w:r>
      <w:r>
        <w:tab/>
      </w:r>
      <w:r>
        <w:fldChar w:fldCharType="begin" w:fldLock="1"/>
      </w:r>
      <w:r>
        <w:instrText xml:space="preserve"> PAGEREF _Toc401493539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2"/>
        <w:spacing w:before="78" w:after="78"/>
      </w:pPr>
      <w:r>
        <w:fldChar w:fldCharType="begin"/>
      </w:r>
      <w:r>
        <w:instrText xml:space="preserve"> HYPERLINK \l "_Toc401493540" </w:instrText>
      </w:r>
      <w:r>
        <w:fldChar w:fldCharType="separate"/>
      </w:r>
      <w:r>
        <w:rPr>
          <w:rStyle w:val="42"/>
        </w:rPr>
        <w:t>4</w:t>
      </w:r>
      <w:r>
        <w:rPr>
          <w:rStyle w:val="42"/>
          <w:rFonts w:hint="eastAsia"/>
        </w:rPr>
        <w:t>　四川特色气候小镇评价等级划分</w:t>
      </w:r>
      <w:r>
        <w:tab/>
      </w:r>
      <w:r>
        <w:fldChar w:fldCharType="begin" w:fldLock="1"/>
      </w:r>
      <w:r>
        <w:instrText xml:space="preserve"> PAGEREF _Toc401493540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2"/>
        <w:spacing w:before="78" w:after="78"/>
      </w:pPr>
      <w:r>
        <w:fldChar w:fldCharType="begin"/>
      </w:r>
      <w:r>
        <w:instrText xml:space="preserve"> HYPERLINK \l "_Toc401493540" </w:instrText>
      </w:r>
      <w:r>
        <w:fldChar w:fldCharType="separate"/>
      </w:r>
      <w:r>
        <w:rPr>
          <w:rStyle w:val="42"/>
          <w:rFonts w:hint="eastAsia"/>
        </w:rPr>
        <w:t>5　指标的计算方法</w:t>
      </w:r>
      <w:r>
        <w:tab/>
      </w:r>
      <w:r>
        <w:fldChar w:fldCharType="begin" w:fldLock="1"/>
      </w:r>
      <w:r>
        <w:instrText xml:space="preserve"> PAGEREF _Toc401493540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2"/>
        <w:spacing w:before="78" w:after="78"/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"_Toc401493541" </w:instrText>
      </w:r>
      <w:r>
        <w:fldChar w:fldCharType="separate"/>
      </w:r>
      <w:r>
        <w:rPr>
          <w:rStyle w:val="42"/>
          <w:rFonts w:hint="eastAsia"/>
        </w:rPr>
        <w:t>附录A（规范性附录）</w:t>
      </w:r>
      <w:r>
        <w:rPr>
          <w:rStyle w:val="42"/>
        </w:rPr>
        <w:t>　</w:t>
      </w:r>
      <w:r>
        <w:rPr>
          <w:rStyle w:val="42"/>
          <w:rFonts w:hint="eastAsia"/>
        </w:rPr>
        <w:t>四川特色气候小镇评价指标的计算方法</w:t>
      </w:r>
      <w:r>
        <w:tab/>
      </w:r>
      <w:r>
        <w:rPr>
          <w:rFonts w:hint="eastAsia"/>
        </w:rPr>
        <w:t>3</w:t>
      </w:r>
      <w:r>
        <w:rPr>
          <w:rFonts w:hint="eastAsia"/>
        </w:rPr>
        <w:fldChar w:fldCharType="end"/>
      </w:r>
    </w:p>
    <w:p>
      <w:pPr>
        <w:pStyle w:val="22"/>
        <w:spacing w:before="78" w:after="78"/>
        <w:rPr>
          <w:rFonts w:hint="default" w:ascii="Calibri" w:hAnsi="Calibri" w:eastAsia="宋体"/>
          <w:szCs w:val="22"/>
          <w:lang w:val="en-US" w:eastAsia="zh-CN"/>
        </w:rPr>
      </w:pPr>
      <w:r>
        <w:fldChar w:fldCharType="end"/>
      </w:r>
    </w:p>
    <w:p>
      <w:pPr>
        <w:pStyle w:val="26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15"/>
        <w:shd w:val="clear" w:color="FFFFFF" w:fill="FFFFFF"/>
      </w:pPr>
      <w:bookmarkStart w:id="24" w:name="_Toc401493536"/>
      <w:r>
        <w:rPr>
          <w:rFonts w:hint="eastAsia"/>
        </w:rPr>
        <w:t>前</w:t>
      </w:r>
      <w:bookmarkStart w:id="25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20"/>
      <w:bookmarkEnd w:id="21"/>
      <w:bookmarkEnd w:id="22"/>
      <w:bookmarkEnd w:id="24"/>
      <w:bookmarkEnd w:id="25"/>
    </w:p>
    <w:p>
      <w:pPr>
        <w:pStyle w:val="26"/>
      </w:pPr>
    </w:p>
    <w:p>
      <w:pPr>
        <w:pStyle w:val="26"/>
      </w:pPr>
      <w:r>
        <w:rPr>
          <w:rFonts w:hint="eastAsia"/>
        </w:rPr>
        <w:t>本标准按照GB/T 1.1-2009给出的规则起草。</w:t>
      </w:r>
    </w:p>
    <w:p>
      <w:pPr>
        <w:ind w:firstLine="420" w:firstLineChars="200"/>
      </w:pPr>
      <w:r>
        <w:rPr>
          <w:rFonts w:hint="eastAsia"/>
        </w:rPr>
        <w:t>本标准由四川省气象局提出并归口。</w:t>
      </w:r>
    </w:p>
    <w:p>
      <w:pPr>
        <w:ind w:firstLine="420" w:firstLineChars="200"/>
      </w:pPr>
      <w:r>
        <w:rPr>
          <w:rFonts w:hint="eastAsia"/>
        </w:rPr>
        <w:t>本标准由四川省质量技术监督局批准。</w:t>
      </w:r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本标准起草单位：四川省气象服务中心。</w:t>
      </w:r>
    </w:p>
    <w:p>
      <w:pPr>
        <w:pStyle w:val="26"/>
      </w:pPr>
      <w:r>
        <w:rPr>
          <w:rFonts w:hint="eastAsia" w:hAnsi="宋体"/>
          <w:bCs/>
          <w:szCs w:val="21"/>
        </w:rPr>
        <w:t>本标准主要起草人：郭洁、袁梦、杨帆、宋雯雯、陶丽、徐诚。</w:t>
      </w:r>
    </w:p>
    <w:p>
      <w:pPr>
        <w:pStyle w:val="26"/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53"/>
      </w:pPr>
      <w:r>
        <w:rPr>
          <w:rFonts w:hint="eastAsia"/>
        </w:rPr>
        <w:t>四川特色气候小镇评价指标</w:t>
      </w:r>
    </w:p>
    <w:p>
      <w:pPr>
        <w:pStyle w:val="48"/>
      </w:pPr>
      <w:bookmarkStart w:id="26" w:name="_Toc401493518"/>
      <w:bookmarkStart w:id="27" w:name="_Toc394907994"/>
      <w:bookmarkStart w:id="28" w:name="_Toc394912602"/>
      <w:bookmarkStart w:id="29" w:name="_Toc401493537"/>
      <w:r>
        <w:rPr>
          <w:rFonts w:hint="eastAsia"/>
        </w:rPr>
        <w:t>范围</w:t>
      </w:r>
      <w:bookmarkEnd w:id="26"/>
      <w:bookmarkEnd w:id="27"/>
      <w:bookmarkEnd w:id="28"/>
      <w:bookmarkEnd w:id="29"/>
    </w:p>
    <w:p>
      <w:pPr>
        <w:pStyle w:val="26"/>
      </w:pPr>
      <w:r>
        <w:rPr>
          <w:rFonts w:hint="eastAsia"/>
        </w:rPr>
        <w:t>本标准规定了四川省境内特色气候小镇评价指标的定义和分级。</w:t>
      </w:r>
    </w:p>
    <w:p>
      <w:pPr>
        <w:pStyle w:val="26"/>
      </w:pPr>
      <w:r>
        <w:rPr>
          <w:rFonts w:hint="eastAsia"/>
        </w:rPr>
        <w:t>本标准适用于四川省境内特色气候小镇评价的气象服务、研究、风险评估等。</w:t>
      </w:r>
    </w:p>
    <w:p>
      <w:pPr>
        <w:pStyle w:val="48"/>
      </w:pPr>
      <w:bookmarkStart w:id="30" w:name="_Toc394912603"/>
      <w:bookmarkStart w:id="31" w:name="_Toc401493519"/>
      <w:bookmarkStart w:id="32" w:name="_Toc394907995"/>
      <w:bookmarkStart w:id="33" w:name="_Toc401493538"/>
      <w:r>
        <w:rPr>
          <w:rFonts w:hint="eastAsia"/>
        </w:rPr>
        <w:t>规范性引用文件</w:t>
      </w:r>
      <w:bookmarkEnd w:id="30"/>
      <w:bookmarkEnd w:id="31"/>
      <w:bookmarkEnd w:id="32"/>
      <w:bookmarkEnd w:id="33"/>
    </w:p>
    <w:p>
      <w:pPr>
        <w:pStyle w:val="26"/>
        <w:rPr>
          <w:szCs w:val="22"/>
        </w:rPr>
      </w:pPr>
      <w:r>
        <w:rPr>
          <w:rFonts w:hint="eastAsia"/>
          <w:szCs w:val="22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6"/>
        <w:ind w:left="420" w:leftChars="200" w:firstLine="0" w:firstLineChars="0"/>
        <w:rPr>
          <w:szCs w:val="22"/>
        </w:rPr>
      </w:pPr>
      <w:r>
        <w:rPr>
          <w:rFonts w:hint="eastAsia"/>
          <w:szCs w:val="22"/>
        </w:rPr>
        <w:t>DB46/T 461-2018     旅游气候舒适度评价</w:t>
      </w:r>
      <w:r>
        <w:rPr>
          <w:rFonts w:hint="eastAsia"/>
          <w:szCs w:val="22"/>
        </w:rPr>
        <w:br w:type="textWrapping"/>
      </w:r>
      <w:r>
        <w:rPr>
          <w:rFonts w:hint="eastAsia"/>
          <w:szCs w:val="22"/>
        </w:rPr>
        <w:t>DB46/T 468-2018     旅游气象指数等级</w:t>
      </w:r>
    </w:p>
    <w:p>
      <w:pPr>
        <w:pStyle w:val="26"/>
        <w:rPr>
          <w:szCs w:val="22"/>
        </w:rPr>
      </w:pPr>
      <w:r>
        <w:rPr>
          <w:rFonts w:hint="eastAsia"/>
          <w:szCs w:val="22"/>
        </w:rPr>
        <w:t>DB36/T 1060-2018    天然氧吧评定规范</w:t>
      </w:r>
    </w:p>
    <w:p>
      <w:pPr>
        <w:pStyle w:val="26"/>
        <w:rPr>
          <w:szCs w:val="22"/>
        </w:rPr>
      </w:pPr>
      <w:r>
        <w:rPr>
          <w:rFonts w:hint="eastAsia"/>
          <w:szCs w:val="22"/>
        </w:rPr>
        <w:t>DB52/T 556-2009     贵州省旅游气象舒适度标准</w:t>
      </w:r>
    </w:p>
    <w:p>
      <w:pPr>
        <w:pStyle w:val="26"/>
        <w:rPr>
          <w:szCs w:val="22"/>
        </w:rPr>
      </w:pPr>
      <w:r>
        <w:rPr>
          <w:rFonts w:hint="eastAsia"/>
          <w:szCs w:val="22"/>
        </w:rPr>
        <w:t>QX/T 181-2013       行业气象服务效益专家评估法</w:t>
      </w:r>
    </w:p>
    <w:p>
      <w:pPr>
        <w:pStyle w:val="26"/>
        <w:rPr>
          <w:rFonts w:hint="eastAsia"/>
          <w:szCs w:val="22"/>
        </w:rPr>
      </w:pPr>
      <w:r>
        <w:rPr>
          <w:rFonts w:hint="eastAsia"/>
          <w:szCs w:val="22"/>
        </w:rPr>
        <w:t>GB/T 27963-2011     人居环境气候舒适度评价</w:t>
      </w:r>
    </w:p>
    <w:p>
      <w:pPr>
        <w:pStyle w:val="26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T/CMSA 0001-2016    气象旅游资源分类与编码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default" w:ascii="宋体" w:hAnsi="Times New Roman" w:eastAsia="宋体" w:cs="Times New Roman"/>
          <w:kern w:val="0"/>
          <w:sz w:val="21"/>
          <w:szCs w:val="22"/>
          <w:lang w:val="en-US" w:eastAsia="zh-CN" w:bidi="ar-SA"/>
        </w:rPr>
      </w:pPr>
      <w:r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  <w:t>T/CMSA 0008</w:t>
      </w:r>
      <w:r>
        <w:rPr>
          <w:rFonts w:hint="eastAsia" w:ascii="宋体" w:cs="Times New Roman"/>
          <w:kern w:val="0"/>
          <w:sz w:val="21"/>
          <w:szCs w:val="22"/>
          <w:lang w:val="en-US" w:eastAsia="zh-CN" w:bidi="ar-SA"/>
        </w:rPr>
        <w:t>-</w:t>
      </w:r>
      <w:r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  <w:t xml:space="preserve">2018  </w:t>
      </w:r>
      <w:r>
        <w:rPr>
          <w:rFonts w:hint="eastAsia" w:ascii="宋体" w:cs="Times New Roman"/>
          <w:kern w:val="0"/>
          <w:sz w:val="21"/>
          <w:szCs w:val="22"/>
          <w:lang w:val="en-US" w:eastAsia="zh-CN" w:bidi="ar-SA"/>
        </w:rPr>
        <w:t xml:space="preserve">  养生气候类型划分</w:t>
      </w:r>
      <w:r>
        <w:rPr>
          <w:rFonts w:hint="eastAsia" w:ascii="宋体" w:hAnsi="Times New Roman" w:eastAsia="宋体" w:cs="Times New Roman"/>
          <w:kern w:val="0"/>
          <w:sz w:val="21"/>
          <w:szCs w:val="22"/>
          <w:lang w:val="en-US" w:eastAsia="zh-CN" w:bidi="ar-SA"/>
        </w:rPr>
        <w:t xml:space="preserve">  </w:t>
      </w:r>
    </w:p>
    <w:p>
      <w:pPr>
        <w:pStyle w:val="48"/>
      </w:pPr>
      <w:bookmarkStart w:id="34" w:name="_Toc394907996"/>
      <w:bookmarkStart w:id="35" w:name="_Toc401493539"/>
      <w:bookmarkStart w:id="36" w:name="_Toc394912604"/>
      <w:bookmarkStart w:id="37" w:name="_Toc401493520"/>
      <w:r>
        <w:rPr>
          <w:rFonts w:hint="eastAsia"/>
        </w:rPr>
        <w:t>术语和定义</w:t>
      </w:r>
      <w:bookmarkEnd w:id="34"/>
      <w:bookmarkEnd w:id="35"/>
      <w:bookmarkEnd w:id="36"/>
      <w:bookmarkEnd w:id="37"/>
    </w:p>
    <w:p>
      <w:pPr>
        <w:pStyle w:val="45"/>
      </w:pPr>
      <w:bookmarkStart w:id="38" w:name="_Toc401493521"/>
    </w:p>
    <w:p>
      <w:pPr>
        <w:pStyle w:val="45"/>
        <w:numPr>
          <w:ilvl w:val="0"/>
          <w:numId w:val="0"/>
        </w:numPr>
        <w:ind w:firstLine="420" w:firstLineChars="200"/>
      </w:pPr>
      <w:r>
        <w:rPr>
          <w:rFonts w:hint="eastAsia"/>
        </w:rPr>
        <w:t>特色气候小镇</w:t>
      </w:r>
      <w:bookmarkEnd w:id="38"/>
      <w:r>
        <w:rPr>
          <w:rFonts w:ascii="Times New Roman"/>
        </w:rPr>
        <w:t xml:space="preserve"> </w:t>
      </w:r>
      <w:r>
        <w:rPr>
          <w:rFonts w:ascii="Times New Roman"/>
          <w:b/>
          <w:bCs/>
        </w:rPr>
        <w:t>characteristic climate town</w:t>
      </w:r>
    </w:p>
    <w:p>
      <w:pPr>
        <w:pStyle w:val="26"/>
        <w:rPr>
          <w:rFonts w:hint="eastAsia"/>
          <w:lang w:eastAsia="zh-CN"/>
        </w:rPr>
      </w:pPr>
      <w:r>
        <w:rPr>
          <w:rFonts w:hint="eastAsia"/>
          <w:lang w:eastAsia="zh-CN"/>
        </w:rPr>
        <w:t>具有丰富气象资源，气候适宜，生态环境优越，空气质量优良，防灾减灾措施较完善，且配套齐全，服务管理规范的小镇。</w:t>
      </w:r>
    </w:p>
    <w:p>
      <w:pPr>
        <w:pStyle w:val="45"/>
      </w:pPr>
      <w:bookmarkStart w:id="39" w:name="_Toc401493522"/>
    </w:p>
    <w:p>
      <w:pPr>
        <w:pStyle w:val="45"/>
        <w:numPr>
          <w:ilvl w:val="0"/>
          <w:numId w:val="0"/>
        </w:numPr>
        <w:ind w:firstLine="420" w:firstLineChars="200"/>
        <w:rPr>
          <w:rFonts w:ascii="Times New Roman"/>
          <w:b/>
          <w:bCs/>
        </w:rPr>
      </w:pPr>
      <w:r>
        <w:rPr>
          <w:rFonts w:hint="eastAsia"/>
        </w:rPr>
        <w:t>气候舒适度</w:t>
      </w:r>
      <w:bookmarkEnd w:id="39"/>
      <w:r>
        <w:rPr>
          <w:rFonts w:hint="eastAsia"/>
        </w:rPr>
        <w:t xml:space="preserve"> </w:t>
      </w:r>
      <w:r>
        <w:rPr>
          <w:rFonts w:hint="eastAsia" w:ascii="Times New Roman"/>
          <w:b/>
          <w:bCs/>
        </w:rPr>
        <w:t>c</w:t>
      </w:r>
      <w:r>
        <w:rPr>
          <w:rFonts w:ascii="Times New Roman"/>
          <w:b/>
          <w:bCs/>
        </w:rPr>
        <w:t xml:space="preserve">limate </w:t>
      </w:r>
      <w:r>
        <w:rPr>
          <w:rFonts w:hint="eastAsia" w:ascii="Times New Roman"/>
          <w:b/>
          <w:bCs/>
        </w:rPr>
        <w:t>c</w:t>
      </w:r>
      <w:r>
        <w:rPr>
          <w:rFonts w:ascii="Times New Roman"/>
          <w:b/>
          <w:bCs/>
        </w:rPr>
        <w:t>omfortability</w:t>
      </w:r>
    </w:p>
    <w:p>
      <w:pPr>
        <w:pStyle w:val="26"/>
        <w:rPr>
          <w:rFonts w:hint="eastAsia"/>
        </w:rPr>
      </w:pPr>
      <w:r>
        <w:rPr>
          <w:rFonts w:hint="eastAsia"/>
        </w:rPr>
        <w:t>健康人群在无需借助任何防寒、避暑装备和设施情况下对气温、湿度、风速和日照等气候因子感觉的适宜程度。</w:t>
      </w:r>
    </w:p>
    <w:p>
      <w:pPr>
        <w:pStyle w:val="26"/>
        <w:rPr>
          <w:rFonts w:hint="default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[</w:t>
      </w:r>
      <w:r>
        <w:rPr>
          <w:rFonts w:hint="eastAsia"/>
          <w:szCs w:val="22"/>
        </w:rPr>
        <w:t>DB36/T 1060-2018</w:t>
      </w:r>
      <w:r>
        <w:rPr>
          <w:rFonts w:hint="eastAsia"/>
          <w:szCs w:val="22"/>
          <w:lang w:val="en-US" w:eastAsia="zh-CN"/>
        </w:rPr>
        <w:t>,定义3.2]</w:t>
      </w:r>
    </w:p>
    <w:p>
      <w:pPr>
        <w:pStyle w:val="45"/>
      </w:pPr>
      <w:bookmarkStart w:id="40" w:name="_Toc401493526"/>
    </w:p>
    <w:bookmarkEnd w:id="40"/>
    <w:p>
      <w:pPr>
        <w:pStyle w:val="45"/>
        <w:numPr>
          <w:ilvl w:val="0"/>
          <w:numId w:val="0"/>
        </w:numPr>
        <w:ind w:firstLine="420" w:firstLineChars="200"/>
      </w:pPr>
      <w:r>
        <w:rPr>
          <w:rFonts w:hint="eastAsia"/>
        </w:rPr>
        <w:t xml:space="preserve">气象旅游资源  </w:t>
      </w:r>
      <w:r>
        <w:rPr>
          <w:rFonts w:ascii="Times New Roman"/>
          <w:b/>
          <w:bCs/>
        </w:rPr>
        <w:t>meteorological tourism resource</w:t>
      </w:r>
    </w:p>
    <w:p>
      <w:pPr>
        <w:pStyle w:val="26"/>
        <w:rPr>
          <w:rFonts w:hint="eastAsia"/>
        </w:rPr>
      </w:pPr>
      <w:r>
        <w:rPr>
          <w:rFonts w:hint="eastAsia"/>
        </w:rPr>
        <w:t>自然界和人类社会凡能对旅游者产生吸引力，可以为旅游业开发利用，并可产生经济效益、社会效益和环境效益的各种天气现象、气候条件及其衍生产物。</w:t>
      </w:r>
    </w:p>
    <w:p>
      <w:pPr>
        <w:pStyle w:val="26"/>
        <w:rPr>
          <w:rFonts w:hint="default" w:eastAsia="宋体"/>
          <w:lang w:val="en-US" w:eastAsia="zh-CN"/>
        </w:rPr>
      </w:pPr>
      <w:r>
        <w:rPr>
          <w:rFonts w:hint="eastAsia"/>
          <w:b/>
          <w:bCs/>
          <w:lang w:val="en-US" w:eastAsia="zh-CN"/>
        </w:rPr>
        <w:t>注</w:t>
      </w:r>
      <w:r>
        <w:rPr>
          <w:rFonts w:hint="eastAsia"/>
          <w:lang w:val="en-US" w:eastAsia="zh-CN"/>
        </w:rPr>
        <w:t>：改写</w:t>
      </w:r>
      <w:r>
        <w:rPr>
          <w:rFonts w:hint="eastAsia"/>
          <w:szCs w:val="22"/>
          <w:lang w:val="en-US" w:eastAsia="zh-CN"/>
        </w:rPr>
        <w:t>T/CMSA 0001-2016,定义2.1</w:t>
      </w:r>
    </w:p>
    <w:p>
      <w:pPr>
        <w:pStyle w:val="45"/>
      </w:pPr>
      <w:bookmarkStart w:id="41" w:name="_Toc401493528"/>
    </w:p>
    <w:bookmarkEnd w:id="41"/>
    <w:p>
      <w:pPr>
        <w:pStyle w:val="45"/>
        <w:numPr>
          <w:ilvl w:val="0"/>
          <w:numId w:val="0"/>
        </w:numPr>
        <w:ind w:firstLine="420" w:firstLineChars="200"/>
        <w:rPr>
          <w:rFonts w:hint="eastAsia" w:ascii="Times New Roman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气候康养  </w:t>
      </w:r>
      <w:r>
        <w:rPr>
          <w:rFonts w:hint="eastAsia" w:ascii="Times New Roman"/>
          <w:b/>
          <w:bCs/>
          <w:lang w:val="en-US" w:eastAsia="zh-CN"/>
        </w:rPr>
        <w:t>climate health preservation</w:t>
      </w:r>
    </w:p>
    <w:p>
      <w:pPr>
        <w:pStyle w:val="45"/>
        <w:numPr>
          <w:ilvl w:val="0"/>
          <w:numId w:val="0"/>
        </w:numPr>
        <w:ind w:firstLine="420" w:firstLineChars="200"/>
        <w:rPr>
          <w:rFonts w:hint="eastAsia" w:ascii="宋体" w:eastAsia="宋体" w:cs="Times New Roman"/>
          <w:sz w:val="21"/>
          <w:szCs w:val="22"/>
          <w:lang w:val="en-US" w:eastAsia="zh-CN" w:bidi="ar-SA"/>
        </w:rPr>
      </w:pPr>
      <w:r>
        <w:rPr>
          <w:rFonts w:hint="eastAsia" w:ascii="宋体" w:hAnsi="Times New Roman" w:eastAsia="宋体" w:cs="Times New Roman"/>
          <w:sz w:val="21"/>
          <w:szCs w:val="22"/>
          <w:lang w:val="en-US" w:eastAsia="zh-CN" w:bidi="ar-SA"/>
        </w:rPr>
        <w:t>适宜人生产生活，无极寒、极热天气，适合依托优质的气象、气候、生态等资源开展康养活动</w:t>
      </w:r>
      <w:r>
        <w:rPr>
          <w:rFonts w:hint="eastAsia" w:ascii="宋体" w:eastAsia="宋体" w:cs="Times New Roman"/>
          <w:sz w:val="21"/>
          <w:szCs w:val="22"/>
          <w:lang w:val="en-US" w:eastAsia="zh-CN" w:bidi="ar-SA"/>
        </w:rPr>
        <w:t>。</w:t>
      </w:r>
    </w:p>
    <w:p>
      <w:pPr>
        <w:pStyle w:val="26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注</w:t>
      </w:r>
      <w:r>
        <w:rPr>
          <w:rFonts w:hint="eastAsia"/>
          <w:lang w:val="en-US" w:eastAsia="zh-CN"/>
        </w:rPr>
        <w:t>：改写</w:t>
      </w:r>
      <w:r>
        <w:rPr>
          <w:rFonts w:hint="eastAsia"/>
          <w:szCs w:val="22"/>
          <w:lang w:val="en-US" w:eastAsia="zh-CN"/>
        </w:rPr>
        <w:t>T/CMSA 0008-2018,定义3.2</w:t>
      </w:r>
    </w:p>
    <w:p>
      <w:pPr>
        <w:pStyle w:val="48"/>
      </w:pPr>
      <w:bookmarkStart w:id="42" w:name="_Toc394912605"/>
      <w:bookmarkStart w:id="43" w:name="_Toc394907997"/>
      <w:bookmarkStart w:id="44" w:name="_Toc401493540"/>
      <w:bookmarkStart w:id="45" w:name="_Toc401493534"/>
      <w:r>
        <w:rPr>
          <w:rFonts w:hint="eastAsia"/>
        </w:rPr>
        <w:t>四川省特色气候小镇评价等级划分</w:t>
      </w:r>
      <w:bookmarkEnd w:id="42"/>
      <w:bookmarkEnd w:id="43"/>
      <w:bookmarkEnd w:id="44"/>
      <w:bookmarkEnd w:id="45"/>
    </w:p>
    <w:p>
      <w:pPr>
        <w:pStyle w:val="26"/>
      </w:pPr>
      <w:r>
        <w:rPr>
          <w:rFonts w:hint="eastAsia"/>
        </w:rPr>
        <w:t>四川省特色气候小镇评价等级划分为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级，见表4.1。</w:t>
      </w:r>
    </w:p>
    <w:p>
      <w:pPr>
        <w:pStyle w:val="131"/>
        <w:numPr>
          <w:ilvl w:val="0"/>
          <w:numId w:val="0"/>
        </w:numPr>
        <w:ind w:left="2694"/>
        <w:jc w:val="both"/>
      </w:pPr>
      <w:r>
        <w:rPr>
          <w:rFonts w:hint="eastAsia"/>
          <w:szCs w:val="22"/>
        </w:rPr>
        <w:t>表4.1四川特</w:t>
      </w:r>
      <w:r>
        <w:rPr>
          <w:rFonts w:hint="eastAsia"/>
        </w:rPr>
        <w:t>色气候小镇评价指标等级分级</w:t>
      </w:r>
    </w:p>
    <w:tbl>
      <w:tblPr>
        <w:tblStyle w:val="36"/>
        <w:tblW w:w="8079" w:type="dxa"/>
        <w:tblInd w:w="5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984"/>
        <w:gridCol w:w="51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级数</w:t>
            </w:r>
          </w:p>
        </w:tc>
        <w:tc>
          <w:tcPr>
            <w:tcW w:w="1984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等级范围</w:t>
            </w:r>
          </w:p>
        </w:tc>
        <w:tc>
          <w:tcPr>
            <w:tcW w:w="510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建议用语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1级</w:t>
            </w:r>
          </w:p>
        </w:tc>
        <w:tc>
          <w:tcPr>
            <w:tcW w:w="1984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Y</w:t>
            </w:r>
            <w:r>
              <w:rPr>
                <w:rFonts w:hint="eastAsia" w:ascii="宋体"/>
                <w:sz w:val="18"/>
              </w:rPr>
              <w:t>≥</w:t>
            </w:r>
            <w:r>
              <w:rPr>
                <w:rFonts w:ascii="宋体"/>
                <w:sz w:val="18"/>
              </w:rPr>
              <w:t>85</w:t>
            </w:r>
          </w:p>
        </w:tc>
        <w:tc>
          <w:tcPr>
            <w:tcW w:w="5103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气候特色非常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显著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2级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65</w:t>
            </w:r>
            <w:r>
              <w:rPr>
                <w:rFonts w:ascii="宋体" w:hAnsi="宋体"/>
                <w:sz w:val="18"/>
                <w:szCs w:val="21"/>
              </w:rPr>
              <w:t>≤</w:t>
            </w:r>
            <w:r>
              <w:rPr>
                <w:rFonts w:hint="eastAsia" w:ascii="宋体" w:hAnsi="宋体"/>
                <w:sz w:val="18"/>
                <w:szCs w:val="21"/>
              </w:rPr>
              <w:t>Y＜</w:t>
            </w:r>
            <w:r>
              <w:rPr>
                <w:rFonts w:ascii="宋体" w:hAnsi="宋体"/>
                <w:sz w:val="18"/>
                <w:szCs w:val="21"/>
              </w:rPr>
              <w:t>85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气候特色比较显著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3级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Y＜</w:t>
            </w:r>
            <w:r>
              <w:rPr>
                <w:rFonts w:ascii="宋体" w:hAnsi="宋体"/>
                <w:sz w:val="18"/>
                <w:szCs w:val="21"/>
              </w:rPr>
              <w:t>6</w:t>
            </w:r>
            <w:r>
              <w:rPr>
                <w:rFonts w:hint="eastAsia" w:ascii="宋体" w:hAnsi="宋体"/>
                <w:sz w:val="18"/>
                <w:szCs w:val="21"/>
              </w:rPr>
              <w:t>5</w:t>
            </w: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气候特色一般显著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9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注：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等级范围Y指附录A中表A.2四川特色气候小镇评价指标赋值总分</w:t>
            </w:r>
          </w:p>
        </w:tc>
      </w:tr>
    </w:tbl>
    <w:p>
      <w:pPr>
        <w:pStyle w:val="48"/>
        <w:rPr>
          <w:szCs w:val="22"/>
        </w:rPr>
      </w:pPr>
      <w:r>
        <w:rPr>
          <w:rFonts w:hint="eastAsia"/>
          <w:szCs w:val="22"/>
        </w:rPr>
        <w:t>指标的计算方法</w:t>
      </w:r>
    </w:p>
    <w:p>
      <w:pPr>
        <w:pStyle w:val="26"/>
      </w:pPr>
      <w:r>
        <w:rPr>
          <w:rFonts w:hint="eastAsia"/>
        </w:rPr>
        <w:t>四川特色气候小镇评价指标的计算方法见附录A</w:t>
      </w:r>
    </w:p>
    <w:p>
      <w:pPr>
        <w:pStyle w:val="26"/>
      </w:pPr>
    </w:p>
    <w:p/>
    <w:p>
      <w:pPr>
        <w:pStyle w:val="101"/>
      </w:pPr>
    </w:p>
    <w:p>
      <w:pPr>
        <w:pStyle w:val="89"/>
      </w:pPr>
    </w:p>
    <w:p>
      <w:pPr>
        <w:pStyle w:val="87"/>
        <w:ind w:left="0"/>
      </w:pPr>
      <w:r>
        <w:br w:type="textWrapping"/>
      </w:r>
      <w:bookmarkStart w:id="46" w:name="_Toc394907998"/>
      <w:bookmarkStart w:id="47" w:name="_Toc401493541"/>
      <w:bookmarkStart w:id="48" w:name="_Toc401493535"/>
      <w:bookmarkStart w:id="49" w:name="_Toc394912606"/>
      <w:r>
        <w:rPr>
          <w:rFonts w:hint="eastAsia"/>
        </w:rPr>
        <w:t>（规范性附录）</w:t>
      </w:r>
      <w:r>
        <w:br w:type="textWrapping"/>
      </w:r>
      <w:r>
        <w:rPr>
          <w:rFonts w:hint="eastAsia"/>
        </w:rPr>
        <w:t>四川特色气候小镇评价指标的计算方法</w:t>
      </w:r>
      <w:bookmarkEnd w:id="46"/>
      <w:bookmarkEnd w:id="47"/>
      <w:bookmarkEnd w:id="48"/>
      <w:bookmarkEnd w:id="49"/>
    </w:p>
    <w:p>
      <w:pPr>
        <w:pStyle w:val="105"/>
        <w:spacing w:before="312" w:after="312"/>
      </w:pPr>
      <w:r>
        <w:rPr>
          <w:rFonts w:hint="eastAsia"/>
        </w:rPr>
        <w:t>气候舒适度计算方法</w:t>
      </w:r>
    </w:p>
    <w:p>
      <w:pPr>
        <w:ind w:firstLine="420" w:firstLineChars="200"/>
      </w:pPr>
      <w:r>
        <w:rPr>
          <w:rFonts w:hint="eastAsia"/>
        </w:rPr>
        <w:t>综合考虑了气温、湿度、风对人体的舒适的影响。使用如下公式计算：</w:t>
      </w:r>
    </w:p>
    <w:p/>
    <w:p>
      <w:pPr>
        <w:jc w:val="right"/>
      </w:pPr>
      <w:r>
        <w:rPr>
          <w:rFonts w:hint="eastAsia"/>
        </w:rPr>
        <w:object>
          <v:shape id="_x0000_i1025" o:spt="75" type="#_x0000_t75" style="height:30.75pt;width:275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  <w:r>
        <w:t xml:space="preserve">  </w:t>
      </w:r>
      <w:r>
        <w:rPr>
          <w:rFonts w:hint="eastAsia"/>
        </w:rPr>
        <w:t>………………（1）</w:t>
      </w:r>
    </w:p>
    <w:p>
      <w:pPr>
        <w:ind w:firstLine="420" w:firstLineChars="200"/>
      </w:pPr>
      <w:r>
        <w:rPr>
          <w:rFonts w:hint="eastAsia"/>
        </w:rPr>
        <w:t>式中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BCMI代表人体舒适度气象指数；</w:t>
      </w:r>
      <w:r>
        <w:rPr>
          <w:rFonts w:hint="eastAsia"/>
        </w:rPr>
        <w:t>T为温度，单位为℃</w:t>
      </w:r>
      <w:r>
        <w:rPr>
          <w:rFonts w:hint="eastAsia"/>
          <w:lang w:eastAsia="zh-CN"/>
        </w:rPr>
        <w:t>；</w:t>
      </w:r>
      <w:r>
        <w:rPr>
          <w:rFonts w:hint="eastAsia"/>
        </w:rPr>
        <w:t>Rh为相对湿度，单位为％</w:t>
      </w:r>
      <w:r>
        <w:rPr>
          <w:rFonts w:hint="eastAsia"/>
          <w:lang w:eastAsia="zh-CN"/>
        </w:rPr>
        <w:t>；</w:t>
      </w:r>
      <w:r>
        <w:rPr>
          <w:rFonts w:hint="eastAsia"/>
        </w:rPr>
        <w:t>V为风速，单位为</w:t>
      </w:r>
      <w:r>
        <w:rPr>
          <w:rFonts w:hint="eastAsia"/>
          <w:lang w:val="en-US" w:eastAsia="zh-CN"/>
        </w:rPr>
        <w:t>m/s</w:t>
      </w:r>
      <w:r>
        <w:rPr>
          <w:rFonts w:hint="eastAsia"/>
        </w:rPr>
        <w:t>。</w:t>
      </w:r>
    </w:p>
    <w:p>
      <w:pPr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表A.1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气候舒适度等级划分</w:t>
      </w:r>
    </w:p>
    <w:tbl>
      <w:tblPr>
        <w:tblStyle w:val="149"/>
        <w:tblW w:w="7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348"/>
        <w:gridCol w:w="4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580" w:type="dxa"/>
            <w:tcBorders>
              <w:insideH w:val="single" w:sz="4" w:space="0"/>
            </w:tcBorders>
          </w:tcPr>
          <w:p>
            <w:pPr>
              <w:widowControl/>
              <w:jc w:val="center"/>
              <w:textAlignment w:val="top"/>
              <w:rPr>
                <w:b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气候</w:t>
            </w:r>
            <w:r>
              <w:rPr>
                <w:b w:val="0"/>
                <w:bCs/>
                <w:color w:val="auto"/>
                <w:kern w:val="0"/>
                <w:szCs w:val="21"/>
              </w:rPr>
              <w:t>舒适度</w:t>
            </w:r>
          </w:p>
        </w:tc>
        <w:tc>
          <w:tcPr>
            <w:tcW w:w="1348" w:type="dxa"/>
            <w:tcBorders>
              <w:insideH w:val="single" w:sz="4" w:space="0"/>
            </w:tcBorders>
          </w:tcPr>
          <w:p>
            <w:pPr>
              <w:widowControl/>
              <w:jc w:val="center"/>
              <w:textAlignment w:val="top"/>
              <w:rPr>
                <w:b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/>
                <w:color w:val="auto"/>
                <w:kern w:val="0"/>
                <w:szCs w:val="21"/>
              </w:rPr>
              <w:t>分级</w:t>
            </w:r>
          </w:p>
        </w:tc>
        <w:tc>
          <w:tcPr>
            <w:tcW w:w="4342" w:type="dxa"/>
            <w:tcBorders>
              <w:insideH w:val="single" w:sz="4" w:space="0"/>
            </w:tcBorders>
          </w:tcPr>
          <w:p>
            <w:pPr>
              <w:widowControl/>
              <w:jc w:val="center"/>
              <w:textAlignment w:val="top"/>
              <w:rPr>
                <w:b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/>
                <w:color w:val="auto"/>
                <w:kern w:val="0"/>
                <w:szCs w:val="21"/>
              </w:rPr>
              <w:t>感觉程度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158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 w:val="0"/>
                <w:color w:val="auto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color w:val="auto"/>
                <w:kern w:val="0"/>
                <w:szCs w:val="21"/>
              </w:rPr>
              <w:t>≥</w:t>
            </w:r>
            <w:r>
              <w:rPr>
                <w:b w:val="0"/>
                <w:bCs/>
                <w:color w:val="auto"/>
                <w:kern w:val="0"/>
                <w:szCs w:val="21"/>
              </w:rPr>
              <w:t>90</w:t>
            </w:r>
          </w:p>
        </w:tc>
        <w:tc>
          <w:tcPr>
            <w:tcW w:w="1348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10级</w:t>
            </w:r>
          </w:p>
        </w:tc>
        <w:tc>
          <w:tcPr>
            <w:tcW w:w="4342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酷热，很不舒适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8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/>
                <w:color w:val="auto"/>
                <w:kern w:val="0"/>
                <w:szCs w:val="21"/>
              </w:rPr>
              <w:t>86-89</w:t>
            </w:r>
          </w:p>
        </w:tc>
        <w:tc>
          <w:tcPr>
            <w:tcW w:w="1348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9级</w:t>
            </w:r>
          </w:p>
        </w:tc>
        <w:tc>
          <w:tcPr>
            <w:tcW w:w="4342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暑热，不舒适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8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/>
                <w:color w:val="auto"/>
                <w:kern w:val="0"/>
                <w:szCs w:val="21"/>
              </w:rPr>
              <w:t>80-85</w:t>
            </w:r>
          </w:p>
        </w:tc>
        <w:tc>
          <w:tcPr>
            <w:tcW w:w="1348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8级</w:t>
            </w:r>
          </w:p>
        </w:tc>
        <w:tc>
          <w:tcPr>
            <w:tcW w:w="4342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炎热，大部分人不舒适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8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/>
                <w:color w:val="auto"/>
                <w:kern w:val="0"/>
                <w:szCs w:val="21"/>
              </w:rPr>
              <w:t>76-79</w:t>
            </w:r>
          </w:p>
        </w:tc>
        <w:tc>
          <w:tcPr>
            <w:tcW w:w="1348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7级</w:t>
            </w:r>
          </w:p>
        </w:tc>
        <w:tc>
          <w:tcPr>
            <w:tcW w:w="4342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闷热，少部分人不舒适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158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/>
                <w:color w:val="auto"/>
                <w:kern w:val="0"/>
                <w:szCs w:val="21"/>
              </w:rPr>
              <w:t>71-75</w:t>
            </w:r>
          </w:p>
        </w:tc>
        <w:tc>
          <w:tcPr>
            <w:tcW w:w="1348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6级</w:t>
            </w:r>
          </w:p>
        </w:tc>
        <w:tc>
          <w:tcPr>
            <w:tcW w:w="4342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偏热，大部分人舒适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158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/>
                <w:color w:val="auto"/>
                <w:kern w:val="0"/>
                <w:szCs w:val="21"/>
              </w:rPr>
              <w:t>59-70</w:t>
            </w:r>
          </w:p>
        </w:tc>
        <w:tc>
          <w:tcPr>
            <w:tcW w:w="1348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5级</w:t>
            </w:r>
          </w:p>
        </w:tc>
        <w:tc>
          <w:tcPr>
            <w:tcW w:w="4342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最为舒适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158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/>
                <w:color w:val="auto"/>
                <w:kern w:val="0"/>
                <w:szCs w:val="21"/>
              </w:rPr>
              <w:t>51-58</w:t>
            </w:r>
          </w:p>
        </w:tc>
        <w:tc>
          <w:tcPr>
            <w:tcW w:w="1348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4级</w:t>
            </w:r>
          </w:p>
        </w:tc>
        <w:tc>
          <w:tcPr>
            <w:tcW w:w="4342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偏凉，大部分人舒适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8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/>
                <w:color w:val="auto"/>
                <w:kern w:val="0"/>
                <w:szCs w:val="21"/>
              </w:rPr>
              <w:t>39-50</w:t>
            </w:r>
          </w:p>
        </w:tc>
        <w:tc>
          <w:tcPr>
            <w:tcW w:w="1348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3级</w:t>
            </w:r>
          </w:p>
        </w:tc>
        <w:tc>
          <w:tcPr>
            <w:tcW w:w="4342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清凉，少部分人不舒适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8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/>
                <w:color w:val="auto"/>
                <w:kern w:val="0"/>
                <w:szCs w:val="21"/>
              </w:rPr>
              <w:t>26-38</w:t>
            </w:r>
          </w:p>
        </w:tc>
        <w:tc>
          <w:tcPr>
            <w:tcW w:w="1348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2级</w:t>
            </w:r>
          </w:p>
        </w:tc>
        <w:tc>
          <w:tcPr>
            <w:tcW w:w="4342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较冷，大部分人不舒适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80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/>
                <w:color w:val="auto"/>
                <w:kern w:val="0"/>
                <w:szCs w:val="21"/>
              </w:rPr>
              <w:t>0-25</w:t>
            </w:r>
          </w:p>
        </w:tc>
        <w:tc>
          <w:tcPr>
            <w:tcW w:w="1348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1级</w:t>
            </w:r>
          </w:p>
        </w:tc>
        <w:tc>
          <w:tcPr>
            <w:tcW w:w="4342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寒冷，不舒适</w:t>
            </w:r>
          </w:p>
        </w:tc>
      </w:tr>
    </w:tbl>
    <w:p/>
    <w:p>
      <w:pPr>
        <w:pStyle w:val="105"/>
        <w:spacing w:before="312" w:after="312"/>
      </w:pPr>
      <w:r>
        <w:rPr>
          <w:rFonts w:hint="eastAsia"/>
        </w:rPr>
        <w:t>四川特色气候小镇具体评价指标</w:t>
      </w:r>
    </w:p>
    <w:p>
      <w:pPr>
        <w:pStyle w:val="26"/>
        <w:tabs>
          <w:tab w:val="right" w:leader="dot" w:pos="8931"/>
          <w:tab w:val="clear" w:pos="9298"/>
        </w:tabs>
        <w:rPr>
          <w:rFonts w:hAnsi="宋体"/>
          <w:szCs w:val="21"/>
        </w:rPr>
      </w:pPr>
      <w:r>
        <w:rPr>
          <w:rFonts w:hint="eastAsia" w:hAnsi="宋体"/>
          <w:szCs w:val="21"/>
        </w:rPr>
        <w:t>通过多种强制性指标和参考性指标的加权计算以及专家打分法，对特色气候小镇进行评估，具体指标如下：</w:t>
      </w:r>
    </w:p>
    <w:p>
      <w:pPr>
        <w:jc w:val="center"/>
        <w:rPr>
          <w:rFonts w:hAnsi="宋体"/>
          <w:szCs w:val="21"/>
        </w:rPr>
      </w:pPr>
      <w:r>
        <w:rPr>
          <w:rFonts w:hint="eastAsia" w:ascii="宋体" w:hAnsi="宋体" w:cs="宋体"/>
          <w:szCs w:val="21"/>
        </w:rPr>
        <w:t>表A.2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四川特色气候小镇评价指标</w:t>
      </w:r>
    </w:p>
    <w:p>
      <w:pPr>
        <w:pStyle w:val="26"/>
        <w:rPr>
          <w:rFonts w:hAnsi="宋体"/>
          <w:szCs w:val="21"/>
        </w:rPr>
      </w:pPr>
    </w:p>
    <w:tbl>
      <w:tblPr>
        <w:tblStyle w:val="36"/>
        <w:tblW w:w="83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629"/>
        <w:gridCol w:w="2017"/>
        <w:gridCol w:w="3443"/>
        <w:gridCol w:w="1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400" w:lineRule="exact"/>
              <w:jc w:val="center"/>
              <w:rPr>
                <w:rFonts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</w:rPr>
              <w:t>评价项目</w:t>
            </w:r>
          </w:p>
        </w:tc>
        <w:tc>
          <w:tcPr>
            <w:tcW w:w="60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33"/>
              <w:spacing w:line="400" w:lineRule="exact"/>
              <w:jc w:val="center"/>
              <w:rPr>
                <w:rFonts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</w:rPr>
              <w:t>评价指标</w:t>
            </w:r>
          </w:p>
        </w:tc>
        <w:tc>
          <w:tcPr>
            <w:tcW w:w="1106" w:type="dxa"/>
            <w:vAlign w:val="center"/>
          </w:tcPr>
          <w:p>
            <w:pPr>
              <w:pStyle w:val="33"/>
              <w:spacing w:line="400" w:lineRule="exact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指标赋值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pStyle w:val="33"/>
              <w:spacing w:line="400" w:lineRule="exact"/>
              <w:jc w:val="center"/>
              <w:rPr>
                <w:rFonts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spacing w:line="400" w:lineRule="exact"/>
              <w:jc w:val="center"/>
              <w:rPr>
                <w:rFonts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</w:rPr>
              <w:t>序号</w:t>
            </w:r>
          </w:p>
        </w:tc>
        <w:tc>
          <w:tcPr>
            <w:tcW w:w="20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spacing w:line="400" w:lineRule="exact"/>
              <w:jc w:val="center"/>
              <w:rPr>
                <w:rFonts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</w:rPr>
              <w:t>指标内容</w:t>
            </w: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3"/>
              <w:spacing w:line="400" w:lineRule="exact"/>
              <w:jc w:val="center"/>
              <w:rPr>
                <w:rFonts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</w:rPr>
              <w:t>基本要求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权重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（分值）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气候条件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与气象资源</w:t>
            </w: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0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特色气候资源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有丰富的气象景观及气象特色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气候舒适度评价等级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综合</w:t>
            </w:r>
            <w:r>
              <w:rPr>
                <w:rFonts w:hint="eastAsia" w:ascii="宋体" w:hAnsi="宋体"/>
                <w:sz w:val="18"/>
                <w:szCs w:val="18"/>
              </w:rPr>
              <w:t>温度、</w:t>
            </w:r>
            <w:r>
              <w:rPr>
                <w:rFonts w:ascii="宋体" w:hAnsi="宋体"/>
                <w:sz w:val="18"/>
                <w:szCs w:val="18"/>
              </w:rPr>
              <w:t>湿度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风速等要素的气候舒适度</w:t>
            </w:r>
            <w:r>
              <w:rPr>
                <w:rFonts w:hint="eastAsia" w:ascii="宋体" w:hAnsi="宋体"/>
                <w:sz w:val="18"/>
                <w:szCs w:val="18"/>
              </w:rPr>
              <w:t>评价</w:t>
            </w:r>
            <w:r>
              <w:rPr>
                <w:rFonts w:ascii="宋体" w:hAnsi="宋体"/>
                <w:sz w:val="18"/>
                <w:szCs w:val="18"/>
              </w:rPr>
              <w:t>等级</w:t>
            </w:r>
            <w:r>
              <w:rPr>
                <w:rFonts w:hint="eastAsia" w:ascii="宋体" w:hAnsi="宋体"/>
                <w:sz w:val="18"/>
                <w:szCs w:val="18"/>
              </w:rPr>
              <w:t>达到</w:t>
            </w:r>
            <w:r>
              <w:rPr>
                <w:rFonts w:ascii="宋体" w:hAnsi="宋体"/>
                <w:sz w:val="18"/>
                <w:szCs w:val="18"/>
              </w:rPr>
              <w:t>气候舒适度指标</w:t>
            </w:r>
            <w:r>
              <w:rPr>
                <w:rFonts w:hint="eastAsia" w:ascii="宋体" w:hAnsi="宋体"/>
                <w:sz w:val="18"/>
                <w:szCs w:val="18"/>
              </w:rPr>
              <w:t>“舒适”等级及以上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20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气候康养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适宜人生产生活，无极寒、极热天气，适合依托优质的气象、气候、生态等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资源</w:t>
            </w:r>
            <w:r>
              <w:rPr>
                <w:rFonts w:hint="eastAsia" w:ascii="宋体" w:hAnsi="宋体"/>
                <w:sz w:val="18"/>
                <w:szCs w:val="18"/>
              </w:rPr>
              <w:t>开展康养活动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宣传与传播</w:t>
            </w: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20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气象旅游资源自我宣传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以气象为宣传主体，在省级及以上媒体进行自我宣传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资源</w:t>
            </w: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旅游资源丰度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旅游资源多样</w:t>
            </w:r>
            <w:r>
              <w:rPr>
                <w:rFonts w:hint="eastAsia" w:ascii="宋体" w:hAnsi="宋体"/>
                <w:sz w:val="18"/>
                <w:szCs w:val="18"/>
              </w:rPr>
              <w:t>，适宜开展旅游、康养活动的旅游资源较多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20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休闲发展水平，旅游配套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休闲资源较为丰富、休闲场所与设施齐全，交通便捷，可到达性高；接待设施完善，接待能力较强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20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旅游形象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目的地旅游业形象好、整体服务水平好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0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其他特色及相关荣誉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其他特色项目、特色产品（产业），相关部委颁发有正式证书或文件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气象防灾减灾</w:t>
            </w: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0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气象及次生灾害应对措施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防灾减灾措施较为完善，防御气象次生灾害能力较强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0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旅游突发公共事件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旅游交通事故、食物中毒、游客意外伤害、旅程延误与取消事件没有或很少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生态环境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20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AQI指数均值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20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区域内水质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达到国家地表水环境质量</w:t>
            </w: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/>
                <w:sz w:val="18"/>
                <w:szCs w:val="18"/>
              </w:rPr>
              <w:instrText xml:space="preserve">= 3 \* ROMAN</w:instrText>
            </w:r>
            <w:r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III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sz w:val="18"/>
                <w:szCs w:val="18"/>
              </w:rPr>
              <w:t>类以上标准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20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植被覆盖率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0%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</w:tr>
    </w:tbl>
    <w:p>
      <w:pPr>
        <w:pStyle w:val="132"/>
        <w:framePr w:hSpace="0" w:vSpace="0" w:wrap="auto" w:vAnchor="margin" w:hAnchor="text" w:xAlign="left" w:yAlign="inline"/>
      </w:pPr>
    </w:p>
    <w:p>
      <w:pPr>
        <w:pStyle w:val="132"/>
        <w:framePr w:hSpace="0" w:vSpace="0" w:wrap="auto" w:vAnchor="margin" w:hAnchor="text" w:xAlign="left" w:yAlign="inline"/>
      </w:pPr>
    </w:p>
    <w:p>
      <w:pPr>
        <w:pStyle w:val="132"/>
        <w:framePr w:hSpace="0" w:vSpace="0" w:wrap="auto" w:vAnchor="margin" w:hAnchor="text" w:xAlign="left" w:yAlign="inline"/>
      </w:pPr>
    </w:p>
    <w:p>
      <w:pPr>
        <w:pStyle w:val="132"/>
        <w:framePr w:hSpace="0" w:vSpace="0" w:wrap="auto" w:vAnchor="margin" w:hAnchor="text" w:xAlign="left" w:yAlign="inline"/>
      </w:pPr>
    </w:p>
    <w:p>
      <w:pPr>
        <w:pStyle w:val="132"/>
        <w:framePr w:hSpace="0" w:vSpace="0" w:wrap="auto" w:vAnchor="margin" w:hAnchor="text" w:xAlign="left" w:yAlign="inline"/>
      </w:pPr>
    </w:p>
    <w:p>
      <w:pPr>
        <w:pStyle w:val="132"/>
        <w:framePr w:hSpace="0" w:vSpace="0" w:wrap="auto" w:vAnchor="margin" w:hAnchor="text" w:xAlign="left" w:yAlign="inline"/>
      </w:pPr>
    </w:p>
    <w:p>
      <w:pPr>
        <w:pStyle w:val="132"/>
        <w:framePr w:hSpace="0" w:vSpace="0" w:wrap="auto" w:vAnchor="margin" w:hAnchor="text" w:xAlign="left" w:yAlign="inline"/>
      </w:pPr>
    </w:p>
    <w:p>
      <w:r>
        <w:br w:type="page"/>
      </w:r>
    </w:p>
    <w:p>
      <w:pPr>
        <w:pStyle w:val="74"/>
        <w:bidi w:val="0"/>
        <w:rPr>
          <w:rFonts w:hint="eastAsia"/>
          <w:lang w:val="en-US" w:eastAsia="zh-CN"/>
        </w:rPr>
      </w:pPr>
      <w:bookmarkStart w:id="50" w:name="_GoBack"/>
      <w:r>
        <w:rPr>
          <w:rFonts w:hint="eastAsia"/>
          <w:lang w:val="en-US" w:eastAsia="zh-CN"/>
        </w:rPr>
        <w:t>参考文献</w:t>
      </w:r>
    </w:p>
    <w:bookmarkEnd w:id="50"/>
    <w:p>
      <w:pPr>
        <w:pStyle w:val="26"/>
        <w:ind w:left="0" w:leftChars="0" w:firstLine="0" w:firstLineChars="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[1] DB36/T 1060-2018 天然氧吧评定规范</w:t>
      </w:r>
    </w:p>
    <w:p>
      <w:pPr>
        <w:pStyle w:val="26"/>
        <w:ind w:left="0" w:leftChars="0" w:firstLine="0" w:firstLineChars="0"/>
        <w:rPr>
          <w:rFonts w:hint="default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[2] GB/T 27963-2011 人居环境气候舒适度评价</w:t>
      </w:r>
    </w:p>
    <w:p>
      <w:pPr>
        <w:pStyle w:val="26"/>
        <w:ind w:left="0" w:leftChars="0" w:firstLine="0" w:firstLineChars="0"/>
        <w:rPr>
          <w:rFonts w:hint="default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[3] 于庚康,徐敏,于塑,等.近30年江苏人体舒适度指数变化特征分析[J].气象,2011, 37(9):1145-1150</w:t>
      </w:r>
    </w:p>
    <w:p>
      <w:pPr>
        <w:pStyle w:val="132"/>
        <w:framePr w:hSpace="0" w:vSpace="0" w:wrap="auto" w:vAnchor="margin" w:hAnchor="text" w:xAlign="left" w:yAlign="inline"/>
        <w:rPr>
          <w:rFonts w:hint="eastAsia"/>
          <w:lang w:val="en-US" w:eastAsia="zh-CN"/>
        </w:rPr>
      </w:pPr>
    </w:p>
    <w:p>
      <w:pPr>
        <w:pStyle w:val="132"/>
      </w:pPr>
      <w:r>
        <w:t>_________________________________</w:t>
      </w:r>
    </w:p>
    <w:p>
      <w:pPr>
        <w:pStyle w:val="132"/>
        <w:framePr w:hSpace="0" w:vSpace="0" w:wrap="auto" w:vAnchor="margin" w:hAnchor="text" w:xAlign="left" w:yAlign="inline"/>
        <w:rPr>
          <w:rFonts w:hint="default"/>
          <w:lang w:val="en-US" w:eastAsia="zh-CN"/>
        </w:rPr>
      </w:pPr>
    </w:p>
    <w:sectPr>
      <w:pgSz w:w="11906" w:h="16838"/>
      <w:pgMar w:top="567" w:right="1558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6"/>
    </w:pPr>
    <w:r>
      <w:fldChar w:fldCharType="begin"/>
    </w:r>
    <w:r>
      <w:instrText xml:space="preserve"> PAGE  \* MERGEFORMAT </w:instrText>
    </w:r>
    <w:r>
      <w:fldChar w:fldCharType="separate"/>
    </w:r>
    <w:r>
      <w:t>II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7"/>
    </w:pPr>
    <w:r>
      <w:t>DBXX/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6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9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55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24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68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48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101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02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51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52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3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7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62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7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64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65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31"/>
      <w:suff w:val="nothing"/>
      <w:lvlText w:val="图%1　"/>
      <w:lvlJc w:val="left"/>
      <w:pPr>
        <w:ind w:left="2694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2694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2694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2694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2694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2694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2694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7045"/>
        </w:tabs>
        <w:ind w:left="666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7471"/>
        </w:tabs>
        <w:ind w:left="7371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89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9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29"/>
      <w:suff w:val="nothing"/>
      <w:lvlText w:val="表%1　"/>
      <w:lvlJc w:val="left"/>
      <w:pPr>
        <w:ind w:left="1986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2978"/>
        </w:tabs>
        <w:ind w:left="2978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3404"/>
        </w:tabs>
        <w:ind w:left="3404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3970"/>
        </w:tabs>
        <w:ind w:left="3970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4537"/>
        </w:tabs>
        <w:ind w:left="4537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5246"/>
        </w:tabs>
        <w:ind w:left="5246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813"/>
        </w:tabs>
        <w:ind w:left="5813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380"/>
        </w:tabs>
        <w:ind w:left="6380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7088"/>
        </w:tabs>
        <w:ind w:left="7088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7"/>
      <w:suff w:val="nothing"/>
      <w:lvlText w:val="附　录　%1"/>
      <w:lvlJc w:val="left"/>
      <w:pPr>
        <w:ind w:left="2553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5"/>
      <w:suff w:val="nothing"/>
      <w:lvlText w:val="%1.%2　"/>
      <w:lvlJc w:val="left"/>
      <w:pPr>
        <w:ind w:left="2268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91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6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3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08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8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60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forms" w:enforcement="1" w:cryptProviderType="rsaAES" w:cryptAlgorithmClass="hash" w:cryptAlgorithmType="typeAny" w:cryptAlgorithmSid="14" w:cryptSpinCount="100000" w:hash="38SkIEnMOwKVe6pEEYROuvUo3VCS0PLAmTl08h5R/IKJdTRFHsBCuI85YGE4PHWT9FsjbjdavgjkF53rSK+1RQ==" w:salt="3AmhzIW6aKeehJJyeY1l+A==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E0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572A2"/>
    <w:rsid w:val="00067CDF"/>
    <w:rsid w:val="00074FBE"/>
    <w:rsid w:val="00083A09"/>
    <w:rsid w:val="0009005E"/>
    <w:rsid w:val="00092857"/>
    <w:rsid w:val="000A20A9"/>
    <w:rsid w:val="000A48B1"/>
    <w:rsid w:val="000A73F8"/>
    <w:rsid w:val="000B3143"/>
    <w:rsid w:val="000B364B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24C0"/>
    <w:rsid w:val="0013154E"/>
    <w:rsid w:val="0013175F"/>
    <w:rsid w:val="00132243"/>
    <w:rsid w:val="00135659"/>
    <w:rsid w:val="0013756B"/>
    <w:rsid w:val="001403B3"/>
    <w:rsid w:val="00147DCD"/>
    <w:rsid w:val="001512B4"/>
    <w:rsid w:val="001516AA"/>
    <w:rsid w:val="00152ADB"/>
    <w:rsid w:val="00154107"/>
    <w:rsid w:val="001620A5"/>
    <w:rsid w:val="00164E53"/>
    <w:rsid w:val="0016699D"/>
    <w:rsid w:val="00175159"/>
    <w:rsid w:val="00176208"/>
    <w:rsid w:val="00176A80"/>
    <w:rsid w:val="0018211B"/>
    <w:rsid w:val="001840D3"/>
    <w:rsid w:val="001900F8"/>
    <w:rsid w:val="00191258"/>
    <w:rsid w:val="00192680"/>
    <w:rsid w:val="00193037"/>
    <w:rsid w:val="00193A2C"/>
    <w:rsid w:val="001975E6"/>
    <w:rsid w:val="001A288E"/>
    <w:rsid w:val="001B6DC2"/>
    <w:rsid w:val="001C149C"/>
    <w:rsid w:val="001C21AC"/>
    <w:rsid w:val="001C47BA"/>
    <w:rsid w:val="001C59EA"/>
    <w:rsid w:val="001C7329"/>
    <w:rsid w:val="001D406C"/>
    <w:rsid w:val="001D41EE"/>
    <w:rsid w:val="001D786C"/>
    <w:rsid w:val="001E0380"/>
    <w:rsid w:val="001E13B1"/>
    <w:rsid w:val="001F3A19"/>
    <w:rsid w:val="00205A3A"/>
    <w:rsid w:val="00221E09"/>
    <w:rsid w:val="00234467"/>
    <w:rsid w:val="00235926"/>
    <w:rsid w:val="00237D8D"/>
    <w:rsid w:val="00241DA2"/>
    <w:rsid w:val="00247512"/>
    <w:rsid w:val="00247FEE"/>
    <w:rsid w:val="00250E7D"/>
    <w:rsid w:val="00254E4A"/>
    <w:rsid w:val="002565D5"/>
    <w:rsid w:val="002613AA"/>
    <w:rsid w:val="002622C0"/>
    <w:rsid w:val="002778AE"/>
    <w:rsid w:val="0028269A"/>
    <w:rsid w:val="00283590"/>
    <w:rsid w:val="0028503C"/>
    <w:rsid w:val="00285388"/>
    <w:rsid w:val="00286973"/>
    <w:rsid w:val="00286E59"/>
    <w:rsid w:val="00294E70"/>
    <w:rsid w:val="002A1102"/>
    <w:rsid w:val="002A1924"/>
    <w:rsid w:val="002A5107"/>
    <w:rsid w:val="002A7420"/>
    <w:rsid w:val="002B0F12"/>
    <w:rsid w:val="002B1308"/>
    <w:rsid w:val="002B18FA"/>
    <w:rsid w:val="002B4554"/>
    <w:rsid w:val="002C5F80"/>
    <w:rsid w:val="002C72D8"/>
    <w:rsid w:val="002D11FA"/>
    <w:rsid w:val="002D4477"/>
    <w:rsid w:val="002E0DDF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152C"/>
    <w:rsid w:val="0035323B"/>
    <w:rsid w:val="003609D2"/>
    <w:rsid w:val="00361672"/>
    <w:rsid w:val="00363F22"/>
    <w:rsid w:val="003649E0"/>
    <w:rsid w:val="00375564"/>
    <w:rsid w:val="00383191"/>
    <w:rsid w:val="00385C37"/>
    <w:rsid w:val="00385C8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4CCD"/>
    <w:rsid w:val="003C75F3"/>
    <w:rsid w:val="003C78A3"/>
    <w:rsid w:val="003E1867"/>
    <w:rsid w:val="003E5729"/>
    <w:rsid w:val="003E6B58"/>
    <w:rsid w:val="003F4EE0"/>
    <w:rsid w:val="00402153"/>
    <w:rsid w:val="00402FC1"/>
    <w:rsid w:val="00425082"/>
    <w:rsid w:val="00431DEB"/>
    <w:rsid w:val="00441A8A"/>
    <w:rsid w:val="00446B29"/>
    <w:rsid w:val="00453F9A"/>
    <w:rsid w:val="00471E91"/>
    <w:rsid w:val="00474675"/>
    <w:rsid w:val="0047470C"/>
    <w:rsid w:val="00492CBF"/>
    <w:rsid w:val="004A35F9"/>
    <w:rsid w:val="004A489C"/>
    <w:rsid w:val="004A6B2A"/>
    <w:rsid w:val="004B24C1"/>
    <w:rsid w:val="004C292F"/>
    <w:rsid w:val="004D08F6"/>
    <w:rsid w:val="004E3593"/>
    <w:rsid w:val="004F021D"/>
    <w:rsid w:val="004F57B8"/>
    <w:rsid w:val="00502FB1"/>
    <w:rsid w:val="00510280"/>
    <w:rsid w:val="0051235E"/>
    <w:rsid w:val="00513D73"/>
    <w:rsid w:val="00514A43"/>
    <w:rsid w:val="005174E5"/>
    <w:rsid w:val="00522393"/>
    <w:rsid w:val="00522620"/>
    <w:rsid w:val="00523354"/>
    <w:rsid w:val="00525656"/>
    <w:rsid w:val="00534C02"/>
    <w:rsid w:val="00535114"/>
    <w:rsid w:val="005372BB"/>
    <w:rsid w:val="00542247"/>
    <w:rsid w:val="0054264B"/>
    <w:rsid w:val="00543786"/>
    <w:rsid w:val="005533D7"/>
    <w:rsid w:val="005703DE"/>
    <w:rsid w:val="00581D40"/>
    <w:rsid w:val="0058464E"/>
    <w:rsid w:val="005A01CB"/>
    <w:rsid w:val="005A58FF"/>
    <w:rsid w:val="005A5EAF"/>
    <w:rsid w:val="005A64C0"/>
    <w:rsid w:val="005B3C11"/>
    <w:rsid w:val="005C1C28"/>
    <w:rsid w:val="005C6DB5"/>
    <w:rsid w:val="005D12DC"/>
    <w:rsid w:val="005D2F7F"/>
    <w:rsid w:val="005E19E7"/>
    <w:rsid w:val="0061716C"/>
    <w:rsid w:val="006243A1"/>
    <w:rsid w:val="00632E56"/>
    <w:rsid w:val="00635CBA"/>
    <w:rsid w:val="0064338B"/>
    <w:rsid w:val="00644860"/>
    <w:rsid w:val="00646542"/>
    <w:rsid w:val="006504F4"/>
    <w:rsid w:val="00654BC9"/>
    <w:rsid w:val="006552FD"/>
    <w:rsid w:val="006557F5"/>
    <w:rsid w:val="00663AF3"/>
    <w:rsid w:val="00666B6C"/>
    <w:rsid w:val="00682682"/>
    <w:rsid w:val="00682702"/>
    <w:rsid w:val="006920F7"/>
    <w:rsid w:val="00692368"/>
    <w:rsid w:val="006A2EBC"/>
    <w:rsid w:val="006A32DA"/>
    <w:rsid w:val="006A5EA0"/>
    <w:rsid w:val="006A61D4"/>
    <w:rsid w:val="006A783B"/>
    <w:rsid w:val="006A7B33"/>
    <w:rsid w:val="006B4E13"/>
    <w:rsid w:val="006B6D03"/>
    <w:rsid w:val="006B75DD"/>
    <w:rsid w:val="006C67E0"/>
    <w:rsid w:val="006C7ABA"/>
    <w:rsid w:val="006D0D60"/>
    <w:rsid w:val="006D1122"/>
    <w:rsid w:val="006D3C00"/>
    <w:rsid w:val="006D5C28"/>
    <w:rsid w:val="006E3675"/>
    <w:rsid w:val="006E4A7F"/>
    <w:rsid w:val="007045FD"/>
    <w:rsid w:val="00704DF6"/>
    <w:rsid w:val="0070651C"/>
    <w:rsid w:val="007132A3"/>
    <w:rsid w:val="00716421"/>
    <w:rsid w:val="00724EFB"/>
    <w:rsid w:val="007419C3"/>
    <w:rsid w:val="007467A7"/>
    <w:rsid w:val="007469DD"/>
    <w:rsid w:val="0074741B"/>
    <w:rsid w:val="0074759E"/>
    <w:rsid w:val="007478EA"/>
    <w:rsid w:val="00747B5C"/>
    <w:rsid w:val="0075415C"/>
    <w:rsid w:val="00763502"/>
    <w:rsid w:val="007913AB"/>
    <w:rsid w:val="007914F7"/>
    <w:rsid w:val="00795A31"/>
    <w:rsid w:val="007B1625"/>
    <w:rsid w:val="007B46F0"/>
    <w:rsid w:val="007B706E"/>
    <w:rsid w:val="007B71EB"/>
    <w:rsid w:val="007C6205"/>
    <w:rsid w:val="007C686A"/>
    <w:rsid w:val="007C728E"/>
    <w:rsid w:val="007D2C53"/>
    <w:rsid w:val="007D3D60"/>
    <w:rsid w:val="007D466F"/>
    <w:rsid w:val="007E0900"/>
    <w:rsid w:val="007E1980"/>
    <w:rsid w:val="007E4B76"/>
    <w:rsid w:val="007E5EA8"/>
    <w:rsid w:val="007F0CF1"/>
    <w:rsid w:val="007F12A5"/>
    <w:rsid w:val="007F4CF1"/>
    <w:rsid w:val="007F758D"/>
    <w:rsid w:val="007F7D52"/>
    <w:rsid w:val="00803DE2"/>
    <w:rsid w:val="0080654C"/>
    <w:rsid w:val="008071C6"/>
    <w:rsid w:val="00817A00"/>
    <w:rsid w:val="00827301"/>
    <w:rsid w:val="00835DB3"/>
    <w:rsid w:val="0083617B"/>
    <w:rsid w:val="008371BD"/>
    <w:rsid w:val="00846637"/>
    <w:rsid w:val="008504A8"/>
    <w:rsid w:val="0085282E"/>
    <w:rsid w:val="00857856"/>
    <w:rsid w:val="00857C51"/>
    <w:rsid w:val="0087198C"/>
    <w:rsid w:val="008724DE"/>
    <w:rsid w:val="00872C1F"/>
    <w:rsid w:val="00873B42"/>
    <w:rsid w:val="008856D8"/>
    <w:rsid w:val="00892E82"/>
    <w:rsid w:val="00893E12"/>
    <w:rsid w:val="008A6342"/>
    <w:rsid w:val="008A7B46"/>
    <w:rsid w:val="008B61AA"/>
    <w:rsid w:val="008C1B58"/>
    <w:rsid w:val="008C2509"/>
    <w:rsid w:val="008C39AE"/>
    <w:rsid w:val="008C590D"/>
    <w:rsid w:val="008E031B"/>
    <w:rsid w:val="008E601C"/>
    <w:rsid w:val="008E7029"/>
    <w:rsid w:val="008E7EF6"/>
    <w:rsid w:val="008F1F98"/>
    <w:rsid w:val="008F61E0"/>
    <w:rsid w:val="008F6758"/>
    <w:rsid w:val="009040DD"/>
    <w:rsid w:val="00905B47"/>
    <w:rsid w:val="00911F55"/>
    <w:rsid w:val="0091331C"/>
    <w:rsid w:val="009165DE"/>
    <w:rsid w:val="009279DE"/>
    <w:rsid w:val="00930116"/>
    <w:rsid w:val="00935333"/>
    <w:rsid w:val="009401B4"/>
    <w:rsid w:val="0094212C"/>
    <w:rsid w:val="00954645"/>
    <w:rsid w:val="00954689"/>
    <w:rsid w:val="009617C9"/>
    <w:rsid w:val="00961C93"/>
    <w:rsid w:val="00965324"/>
    <w:rsid w:val="00967F39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B64DC"/>
    <w:rsid w:val="009C2D0E"/>
    <w:rsid w:val="009C3DAC"/>
    <w:rsid w:val="009C42E0"/>
    <w:rsid w:val="009D5362"/>
    <w:rsid w:val="009E1415"/>
    <w:rsid w:val="009E6116"/>
    <w:rsid w:val="009E7804"/>
    <w:rsid w:val="00A02E43"/>
    <w:rsid w:val="00A063A3"/>
    <w:rsid w:val="00A065F9"/>
    <w:rsid w:val="00A07558"/>
    <w:rsid w:val="00A07F34"/>
    <w:rsid w:val="00A16DD0"/>
    <w:rsid w:val="00A22154"/>
    <w:rsid w:val="00A25B14"/>
    <w:rsid w:val="00A25C38"/>
    <w:rsid w:val="00A36BBE"/>
    <w:rsid w:val="00A4307A"/>
    <w:rsid w:val="00A449A7"/>
    <w:rsid w:val="00A458D6"/>
    <w:rsid w:val="00A47EBB"/>
    <w:rsid w:val="00A51CDD"/>
    <w:rsid w:val="00A52BB4"/>
    <w:rsid w:val="00A6730D"/>
    <w:rsid w:val="00A71625"/>
    <w:rsid w:val="00A71B9B"/>
    <w:rsid w:val="00A751C7"/>
    <w:rsid w:val="00A87844"/>
    <w:rsid w:val="00A97C0B"/>
    <w:rsid w:val="00AA038C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16DA1"/>
    <w:rsid w:val="00B33226"/>
    <w:rsid w:val="00B353EB"/>
    <w:rsid w:val="00B407F7"/>
    <w:rsid w:val="00B40B5B"/>
    <w:rsid w:val="00B439C4"/>
    <w:rsid w:val="00B4535E"/>
    <w:rsid w:val="00B50218"/>
    <w:rsid w:val="00B52A8C"/>
    <w:rsid w:val="00B62DCA"/>
    <w:rsid w:val="00B636A8"/>
    <w:rsid w:val="00B665C6"/>
    <w:rsid w:val="00B805AF"/>
    <w:rsid w:val="00B869EC"/>
    <w:rsid w:val="00B9397A"/>
    <w:rsid w:val="00B9633D"/>
    <w:rsid w:val="00B9653A"/>
    <w:rsid w:val="00BA2EBE"/>
    <w:rsid w:val="00BB0F28"/>
    <w:rsid w:val="00BB458A"/>
    <w:rsid w:val="00BB4594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538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7AB"/>
    <w:rsid w:val="00C65BCC"/>
    <w:rsid w:val="00C66970"/>
    <w:rsid w:val="00C73C16"/>
    <w:rsid w:val="00C8691C"/>
    <w:rsid w:val="00CA168A"/>
    <w:rsid w:val="00CA357E"/>
    <w:rsid w:val="00CA44F9"/>
    <w:rsid w:val="00CA4A69"/>
    <w:rsid w:val="00CB7454"/>
    <w:rsid w:val="00CC2517"/>
    <w:rsid w:val="00CC3E0C"/>
    <w:rsid w:val="00CC58D3"/>
    <w:rsid w:val="00CC784D"/>
    <w:rsid w:val="00CD37EE"/>
    <w:rsid w:val="00CD419B"/>
    <w:rsid w:val="00CD6544"/>
    <w:rsid w:val="00D0337B"/>
    <w:rsid w:val="00D079B2"/>
    <w:rsid w:val="00D114E9"/>
    <w:rsid w:val="00D429C6"/>
    <w:rsid w:val="00D47748"/>
    <w:rsid w:val="00D47EDD"/>
    <w:rsid w:val="00D54CC3"/>
    <w:rsid w:val="00D6041A"/>
    <w:rsid w:val="00D6296A"/>
    <w:rsid w:val="00D63256"/>
    <w:rsid w:val="00D633EB"/>
    <w:rsid w:val="00D734CE"/>
    <w:rsid w:val="00D82FF7"/>
    <w:rsid w:val="00D847FE"/>
    <w:rsid w:val="00D964EA"/>
    <w:rsid w:val="00D966D0"/>
    <w:rsid w:val="00DA0243"/>
    <w:rsid w:val="00DA0C59"/>
    <w:rsid w:val="00DA3991"/>
    <w:rsid w:val="00DB7902"/>
    <w:rsid w:val="00DB7E6C"/>
    <w:rsid w:val="00DD5A29"/>
    <w:rsid w:val="00DD5D9D"/>
    <w:rsid w:val="00DD6BC2"/>
    <w:rsid w:val="00DE35CB"/>
    <w:rsid w:val="00DE428E"/>
    <w:rsid w:val="00DF21E9"/>
    <w:rsid w:val="00E00F14"/>
    <w:rsid w:val="00E04523"/>
    <w:rsid w:val="00E06386"/>
    <w:rsid w:val="00E13917"/>
    <w:rsid w:val="00E24EB4"/>
    <w:rsid w:val="00E320ED"/>
    <w:rsid w:val="00E33AFB"/>
    <w:rsid w:val="00E34218"/>
    <w:rsid w:val="00E46282"/>
    <w:rsid w:val="00E5216E"/>
    <w:rsid w:val="00E61EAB"/>
    <w:rsid w:val="00E665B5"/>
    <w:rsid w:val="00E73FA3"/>
    <w:rsid w:val="00E82344"/>
    <w:rsid w:val="00E84C82"/>
    <w:rsid w:val="00E84D64"/>
    <w:rsid w:val="00E87408"/>
    <w:rsid w:val="00E914C4"/>
    <w:rsid w:val="00E934F5"/>
    <w:rsid w:val="00E96961"/>
    <w:rsid w:val="00EA0033"/>
    <w:rsid w:val="00EA1522"/>
    <w:rsid w:val="00EA72EC"/>
    <w:rsid w:val="00EB11CB"/>
    <w:rsid w:val="00EB275A"/>
    <w:rsid w:val="00EB5A20"/>
    <w:rsid w:val="00EB786A"/>
    <w:rsid w:val="00EC1578"/>
    <w:rsid w:val="00EC1C72"/>
    <w:rsid w:val="00EC3CC9"/>
    <w:rsid w:val="00EC4961"/>
    <w:rsid w:val="00EC680A"/>
    <w:rsid w:val="00EE2BED"/>
    <w:rsid w:val="00EE374B"/>
    <w:rsid w:val="00F11BB5"/>
    <w:rsid w:val="00F1417B"/>
    <w:rsid w:val="00F26723"/>
    <w:rsid w:val="00F34B99"/>
    <w:rsid w:val="00F52DAB"/>
    <w:rsid w:val="00F543F0"/>
    <w:rsid w:val="00F66205"/>
    <w:rsid w:val="00F666BD"/>
    <w:rsid w:val="00F81D29"/>
    <w:rsid w:val="00F91C4D"/>
    <w:rsid w:val="00F92FD9"/>
    <w:rsid w:val="00FA6684"/>
    <w:rsid w:val="00FA731E"/>
    <w:rsid w:val="00FB07E4"/>
    <w:rsid w:val="00FB2B38"/>
    <w:rsid w:val="00FC0F2D"/>
    <w:rsid w:val="00FC6358"/>
    <w:rsid w:val="00FD0DA0"/>
    <w:rsid w:val="00FD320D"/>
    <w:rsid w:val="00FE15A2"/>
    <w:rsid w:val="00FE23DE"/>
    <w:rsid w:val="01D371EB"/>
    <w:rsid w:val="05FC30E7"/>
    <w:rsid w:val="064A2FB0"/>
    <w:rsid w:val="087B532A"/>
    <w:rsid w:val="0E6F6040"/>
    <w:rsid w:val="105264CC"/>
    <w:rsid w:val="12E27C37"/>
    <w:rsid w:val="1475093B"/>
    <w:rsid w:val="14EB716D"/>
    <w:rsid w:val="183E1085"/>
    <w:rsid w:val="1C911BDA"/>
    <w:rsid w:val="1C9409FE"/>
    <w:rsid w:val="286A49E6"/>
    <w:rsid w:val="296F2F82"/>
    <w:rsid w:val="2C787109"/>
    <w:rsid w:val="3017647B"/>
    <w:rsid w:val="34FB465E"/>
    <w:rsid w:val="390868F7"/>
    <w:rsid w:val="3AAE4C38"/>
    <w:rsid w:val="3B580C5F"/>
    <w:rsid w:val="3E7B2568"/>
    <w:rsid w:val="3F6B632F"/>
    <w:rsid w:val="40DB7C22"/>
    <w:rsid w:val="432E5933"/>
    <w:rsid w:val="43F0139D"/>
    <w:rsid w:val="4D591BE6"/>
    <w:rsid w:val="50D53E4D"/>
    <w:rsid w:val="59AE2078"/>
    <w:rsid w:val="5A6A4207"/>
    <w:rsid w:val="67B721D1"/>
    <w:rsid w:val="7A611E9B"/>
    <w:rsid w:val="7C972467"/>
    <w:rsid w:val="7E55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38">
    <w:name w:val="Default Paragraph Font"/>
    <w:semiHidden/>
    <w:unhideWhenUsed/>
    <w:qFormat/>
    <w:uiPriority w:val="1"/>
  </w:style>
  <w:style w:type="table" w:default="1" w:styleId="3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qFormat/>
    <w:uiPriority w:val="0"/>
    <w:pPr>
      <w:ind w:left="100" w:leftChars="400" w:hanging="200" w:hangingChars="200"/>
    </w:pPr>
  </w:style>
  <w:style w:type="paragraph" w:styleId="4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5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6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7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8">
    <w:name w:val="Document Map"/>
    <w:basedOn w:val="1"/>
    <w:semiHidden/>
    <w:qFormat/>
    <w:uiPriority w:val="0"/>
    <w:pPr>
      <w:shd w:val="clear" w:color="auto" w:fill="000080"/>
    </w:pPr>
  </w:style>
  <w:style w:type="paragraph" w:styleId="9">
    <w:name w:val="annotation text"/>
    <w:basedOn w:val="1"/>
    <w:link w:val="145"/>
    <w:semiHidden/>
    <w:unhideWhenUsed/>
    <w:qFormat/>
    <w:uiPriority w:val="0"/>
    <w:pPr>
      <w:jc w:val="left"/>
    </w:pPr>
  </w:style>
  <w:style w:type="paragraph" w:styleId="10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1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2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3">
    <w:name w:val="toc 3"/>
    <w:basedOn w:val="1"/>
    <w:next w:val="1"/>
    <w:qFormat/>
    <w:uiPriority w:val="3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4">
    <w:name w:val="Plain Text"/>
    <w:basedOn w:val="1"/>
    <w:next w:val="15"/>
    <w:link w:val="147"/>
    <w:qFormat/>
    <w:uiPriority w:val="0"/>
    <w:rPr>
      <w:rFonts w:ascii="宋体" w:hAnsi="Courier New" w:cs="宋体" w:eastAsiaTheme="minorEastAsia"/>
      <w:szCs w:val="32"/>
    </w:rPr>
  </w:style>
  <w:style w:type="paragraph" w:styleId="15">
    <w:name w:val="HTML Preformatted"/>
    <w:basedOn w:val="1"/>
    <w:link w:val="148"/>
    <w:semiHidden/>
    <w:unhideWhenUsed/>
    <w:qFormat/>
    <w:uiPriority w:val="0"/>
    <w:rPr>
      <w:rFonts w:ascii="Courier New" w:hAnsi="Courier New" w:cs="Courier New"/>
      <w:sz w:val="20"/>
      <w:szCs w:val="20"/>
    </w:rPr>
  </w:style>
  <w:style w:type="paragraph" w:styleId="16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7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8">
    <w:name w:val="endnote text"/>
    <w:basedOn w:val="1"/>
    <w:semiHidden/>
    <w:qFormat/>
    <w:uiPriority w:val="0"/>
    <w:pPr>
      <w:snapToGrid w:val="0"/>
      <w:jc w:val="left"/>
    </w:pPr>
  </w:style>
  <w:style w:type="paragraph" w:styleId="19">
    <w:name w:val="Balloon Text"/>
    <w:basedOn w:val="1"/>
    <w:link w:val="140"/>
    <w:qFormat/>
    <w:uiPriority w:val="0"/>
    <w:rPr>
      <w:sz w:val="18"/>
      <w:szCs w:val="18"/>
      <w:lang w:val="zh-CN"/>
    </w:rPr>
  </w:style>
  <w:style w:type="paragraph" w:styleId="20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21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22">
    <w:name w:val="toc 1"/>
    <w:basedOn w:val="1"/>
    <w:next w:val="1"/>
    <w:qFormat/>
    <w:uiPriority w:val="39"/>
    <w:pPr>
      <w:tabs>
        <w:tab w:val="right" w:leader="dot" w:pos="9241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23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24">
    <w:name w:val="index heading"/>
    <w:basedOn w:val="1"/>
    <w:next w:val="25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5">
    <w:name w:val="index 1"/>
    <w:basedOn w:val="1"/>
    <w:next w:val="26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6">
    <w:name w:val="段"/>
    <w:link w:val="4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7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8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9">
    <w:name w:val="index 7"/>
    <w:basedOn w:val="1"/>
    <w:next w:val="1"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30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31">
    <w:name w:val="toc 2"/>
    <w:basedOn w:val="1"/>
    <w:next w:val="1"/>
    <w:semiHidden/>
    <w:qFormat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32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4">
    <w:name w:val="index 2"/>
    <w:basedOn w:val="1"/>
    <w:next w:val="1"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5">
    <w:name w:val="annotation subject"/>
    <w:basedOn w:val="9"/>
    <w:next w:val="9"/>
    <w:link w:val="146"/>
    <w:qFormat/>
    <w:uiPriority w:val="0"/>
    <w:rPr>
      <w:rFonts w:asciiTheme="minorHAnsi" w:hAnsiTheme="minorHAnsi" w:eastAsiaTheme="minorEastAsia" w:cstheme="minorBidi"/>
      <w:b/>
      <w:bCs/>
    </w:rPr>
  </w:style>
  <w:style w:type="table" w:styleId="37">
    <w:name w:val="Table Grid"/>
    <w:basedOn w:val="36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9">
    <w:name w:val="endnote reference"/>
    <w:semiHidden/>
    <w:qFormat/>
    <w:uiPriority w:val="0"/>
    <w:rPr>
      <w:vertAlign w:val="superscript"/>
    </w:rPr>
  </w:style>
  <w:style w:type="character" w:styleId="40">
    <w:name w:val="page number"/>
    <w:qFormat/>
    <w:uiPriority w:val="0"/>
    <w:rPr>
      <w:rFonts w:ascii="Times New Roman" w:hAnsi="Times New Roman" w:eastAsia="宋体"/>
      <w:sz w:val="18"/>
    </w:rPr>
  </w:style>
  <w:style w:type="character" w:styleId="41">
    <w:name w:val="FollowedHyperlink"/>
    <w:qFormat/>
    <w:uiPriority w:val="0"/>
    <w:rPr>
      <w:color w:val="800080"/>
      <w:u w:val="single"/>
    </w:rPr>
  </w:style>
  <w:style w:type="character" w:styleId="42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43">
    <w:name w:val="footnote reference"/>
    <w:semiHidden/>
    <w:qFormat/>
    <w:uiPriority w:val="0"/>
    <w:rPr>
      <w:vertAlign w:val="superscript"/>
    </w:rPr>
  </w:style>
  <w:style w:type="character" w:customStyle="1" w:styleId="44">
    <w:name w:val="段 Char"/>
    <w:link w:val="26"/>
    <w:uiPriority w:val="0"/>
    <w:rPr>
      <w:rFonts w:ascii="宋体"/>
      <w:sz w:val="21"/>
      <w:lang w:val="en-US" w:eastAsia="zh-CN" w:bidi="ar-SA"/>
    </w:rPr>
  </w:style>
  <w:style w:type="paragraph" w:customStyle="1" w:styleId="45">
    <w:name w:val="一级条标题"/>
    <w:next w:val="26"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6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7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8">
    <w:name w:val="章标题"/>
    <w:next w:val="26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9">
    <w:name w:val="二级条标题"/>
    <w:basedOn w:val="45"/>
    <w:next w:val="26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50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51">
    <w:name w:val="列项——（一级）"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2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3">
    <w:name w:val="目次、标准名称标题"/>
    <w:basedOn w:val="1"/>
    <w:next w:val="26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54">
    <w:name w:val="三级条标题"/>
    <w:basedOn w:val="49"/>
    <w:next w:val="26"/>
    <w:qFormat/>
    <w:uiPriority w:val="0"/>
    <w:pPr>
      <w:numPr>
        <w:ilvl w:val="3"/>
      </w:numPr>
      <w:outlineLvl w:val="4"/>
    </w:pPr>
  </w:style>
  <w:style w:type="paragraph" w:customStyle="1" w:styleId="55">
    <w:name w:val="示例"/>
    <w:next w:val="56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6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7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四级条标题"/>
    <w:basedOn w:val="54"/>
    <w:next w:val="26"/>
    <w:qFormat/>
    <w:uiPriority w:val="0"/>
    <w:pPr>
      <w:numPr>
        <w:ilvl w:val="4"/>
      </w:numPr>
      <w:outlineLvl w:val="5"/>
    </w:pPr>
  </w:style>
  <w:style w:type="paragraph" w:customStyle="1" w:styleId="59">
    <w:name w:val="五级条标题"/>
    <w:basedOn w:val="58"/>
    <w:next w:val="26"/>
    <w:qFormat/>
    <w:uiPriority w:val="0"/>
    <w:pPr>
      <w:numPr>
        <w:ilvl w:val="5"/>
      </w:numPr>
      <w:outlineLvl w:val="6"/>
    </w:pPr>
  </w:style>
  <w:style w:type="paragraph" w:customStyle="1" w:styleId="60">
    <w:name w:val="注："/>
    <w:next w:val="26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1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3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64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5">
    <w:name w:val="示例×："/>
    <w:basedOn w:val="48"/>
    <w:qFormat/>
    <w:uiPriority w:val="0"/>
    <w:pPr>
      <w:numPr>
        <w:numId w:val="8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66">
    <w:name w:val="二级无"/>
    <w:basedOn w:val="4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67">
    <w:name w:val="注：（正文）"/>
    <w:basedOn w:val="60"/>
    <w:next w:val="26"/>
    <w:qFormat/>
    <w:uiPriority w:val="0"/>
  </w:style>
  <w:style w:type="paragraph" w:customStyle="1" w:styleId="68">
    <w:name w:val="注×：（正文）"/>
    <w:qFormat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9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70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71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2">
    <w:name w:val="标准书眉_偶数页"/>
    <w:basedOn w:val="47"/>
    <w:next w:val="1"/>
    <w:qFormat/>
    <w:uiPriority w:val="0"/>
    <w:pPr>
      <w:jc w:val="left"/>
    </w:pPr>
  </w:style>
  <w:style w:type="paragraph" w:customStyle="1" w:styleId="7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4">
    <w:name w:val="参考文献"/>
    <w:basedOn w:val="1"/>
    <w:next w:val="26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5">
    <w:name w:val="参考文献、索引标题"/>
    <w:basedOn w:val="1"/>
    <w:next w:val="26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6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7">
    <w:name w:val="发布部门"/>
    <w:next w:val="26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8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9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80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8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2">
    <w:name w:val="封面标准英文名称"/>
    <w:basedOn w:val="81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83">
    <w:name w:val="封面一致性程度标识"/>
    <w:basedOn w:val="82"/>
    <w:qFormat/>
    <w:uiPriority w:val="0"/>
    <w:pPr>
      <w:spacing w:before="440"/>
    </w:pPr>
    <w:rPr>
      <w:rFonts w:ascii="宋体" w:eastAsia="宋体"/>
    </w:rPr>
  </w:style>
  <w:style w:type="paragraph" w:customStyle="1" w:styleId="84">
    <w:name w:val="封面标准文稿类别"/>
    <w:basedOn w:val="83"/>
    <w:qFormat/>
    <w:uiPriority w:val="0"/>
    <w:pPr>
      <w:spacing w:after="160" w:line="240" w:lineRule="auto"/>
    </w:pPr>
    <w:rPr>
      <w:sz w:val="24"/>
    </w:rPr>
  </w:style>
  <w:style w:type="paragraph" w:customStyle="1" w:styleId="85">
    <w:name w:val="封面标准文稿编辑信息"/>
    <w:basedOn w:val="84"/>
    <w:qFormat/>
    <w:uiPriority w:val="0"/>
    <w:pPr>
      <w:spacing w:before="180" w:line="180" w:lineRule="exact"/>
    </w:pPr>
    <w:rPr>
      <w:sz w:val="21"/>
    </w:rPr>
  </w:style>
  <w:style w:type="paragraph" w:customStyle="1" w:styleId="86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7">
    <w:name w:val="附录标识"/>
    <w:basedOn w:val="1"/>
    <w:next w:val="26"/>
    <w:qFormat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8">
    <w:name w:val="附录标题"/>
    <w:basedOn w:val="26"/>
    <w:next w:val="26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9">
    <w:name w:val="附录表标号"/>
    <w:basedOn w:val="1"/>
    <w:next w:val="26"/>
    <w:qFormat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90">
    <w:name w:val="附录表标题"/>
    <w:basedOn w:val="1"/>
    <w:next w:val="26"/>
    <w:qFormat/>
    <w:uiPriority w:val="0"/>
    <w:pPr>
      <w:numPr>
        <w:ilvl w:val="1"/>
        <w:numId w:val="1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1">
    <w:name w:val="附录二级条标题"/>
    <w:basedOn w:val="1"/>
    <w:next w:val="26"/>
    <w:qFormat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92">
    <w:name w:val="附录二级无"/>
    <w:basedOn w:val="91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3">
    <w:name w:val="附录公式"/>
    <w:basedOn w:val="26"/>
    <w:next w:val="26"/>
    <w:link w:val="94"/>
    <w:qFormat/>
    <w:uiPriority w:val="0"/>
  </w:style>
  <w:style w:type="character" w:customStyle="1" w:styleId="94">
    <w:name w:val="附录公式 Char"/>
    <w:basedOn w:val="44"/>
    <w:link w:val="93"/>
    <w:qFormat/>
    <w:uiPriority w:val="0"/>
    <w:rPr>
      <w:rFonts w:ascii="宋体"/>
      <w:sz w:val="21"/>
      <w:lang w:val="en-US" w:eastAsia="zh-CN" w:bidi="ar-SA"/>
    </w:rPr>
  </w:style>
  <w:style w:type="paragraph" w:customStyle="1" w:styleId="95">
    <w:name w:val="附录公式编号制表符"/>
    <w:basedOn w:val="1"/>
    <w:next w:val="26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6">
    <w:name w:val="附录三级条标题"/>
    <w:basedOn w:val="91"/>
    <w:next w:val="26"/>
    <w:uiPriority w:val="0"/>
    <w:pPr>
      <w:numPr>
        <w:ilvl w:val="4"/>
      </w:numPr>
      <w:outlineLvl w:val="4"/>
    </w:pPr>
  </w:style>
  <w:style w:type="paragraph" w:customStyle="1" w:styleId="97">
    <w:name w:val="附录三级无"/>
    <w:basedOn w:val="96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8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9">
    <w:name w:val="附录四级条标题"/>
    <w:basedOn w:val="96"/>
    <w:next w:val="26"/>
    <w:qFormat/>
    <w:uiPriority w:val="0"/>
    <w:pPr>
      <w:numPr>
        <w:ilvl w:val="5"/>
      </w:numPr>
      <w:outlineLvl w:val="5"/>
    </w:pPr>
  </w:style>
  <w:style w:type="paragraph" w:customStyle="1" w:styleId="100">
    <w:name w:val="附录四级无"/>
    <w:basedOn w:val="99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1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02">
    <w:name w:val="附录图标题"/>
    <w:basedOn w:val="1"/>
    <w:next w:val="26"/>
    <w:qFormat/>
    <w:uiPriority w:val="0"/>
    <w:pPr>
      <w:numPr>
        <w:ilvl w:val="1"/>
        <w:numId w:val="13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3">
    <w:name w:val="附录五级条标题"/>
    <w:basedOn w:val="99"/>
    <w:next w:val="26"/>
    <w:qFormat/>
    <w:uiPriority w:val="0"/>
    <w:pPr>
      <w:numPr>
        <w:ilvl w:val="6"/>
      </w:numPr>
      <w:outlineLvl w:val="6"/>
    </w:pPr>
  </w:style>
  <w:style w:type="paragraph" w:customStyle="1" w:styleId="104">
    <w:name w:val="附录五级无"/>
    <w:basedOn w:val="103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5">
    <w:name w:val="附录章标题"/>
    <w:next w:val="26"/>
    <w:qFormat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ind w:left="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6">
    <w:name w:val="附录一级条标题"/>
    <w:basedOn w:val="105"/>
    <w:next w:val="26"/>
    <w:qFormat/>
    <w:uiPriority w:val="0"/>
    <w:pPr>
      <w:numPr>
        <w:ilvl w:val="2"/>
      </w:numPr>
      <w:autoSpaceDN w:val="0"/>
      <w:spacing w:before="50" w:beforeLines="50" w:after="50" w:afterLines="50"/>
      <w:outlineLvl w:val="2"/>
    </w:pPr>
  </w:style>
  <w:style w:type="paragraph" w:customStyle="1" w:styleId="107">
    <w:name w:val="附录一级无"/>
    <w:basedOn w:val="106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8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9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10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1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2">
    <w:name w:val="其他标准标志"/>
    <w:basedOn w:val="69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13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4">
    <w:name w:val="其他发布部门"/>
    <w:basedOn w:val="77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15">
    <w:name w:val="前言、引言标题"/>
    <w:next w:val="26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6">
    <w:name w:val="三级无"/>
    <w:basedOn w:val="54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7">
    <w:name w:val="实施日期"/>
    <w:basedOn w:val="78"/>
    <w:qFormat/>
    <w:uiPriority w:val="0"/>
    <w:pPr>
      <w:framePr w:vAnchor="page" w:hAnchor="text"/>
      <w:jc w:val="right"/>
    </w:pPr>
  </w:style>
  <w:style w:type="paragraph" w:customStyle="1" w:styleId="118">
    <w:name w:val="示例后文字"/>
    <w:basedOn w:val="26"/>
    <w:next w:val="26"/>
    <w:qFormat/>
    <w:uiPriority w:val="0"/>
    <w:pPr>
      <w:ind w:firstLine="360"/>
    </w:pPr>
    <w:rPr>
      <w:sz w:val="18"/>
    </w:rPr>
  </w:style>
  <w:style w:type="paragraph" w:customStyle="1" w:styleId="119">
    <w:name w:val="首示例"/>
    <w:next w:val="26"/>
    <w:link w:val="120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20">
    <w:name w:val="首示例 Char"/>
    <w:link w:val="119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121">
    <w:name w:val="四级无"/>
    <w:basedOn w:val="5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2">
    <w:name w:val="条文脚注"/>
    <w:basedOn w:val="27"/>
    <w:qFormat/>
    <w:uiPriority w:val="0"/>
    <w:pPr>
      <w:numPr>
        <w:numId w:val="0"/>
      </w:numPr>
      <w:jc w:val="both"/>
    </w:pPr>
  </w:style>
  <w:style w:type="paragraph" w:customStyle="1" w:styleId="123">
    <w:name w:val="图标脚注说明"/>
    <w:basedOn w:val="26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24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25">
    <w:name w:val="图的脚注"/>
    <w:next w:val="26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6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7">
    <w:name w:val="五级无"/>
    <w:basedOn w:val="5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8">
    <w:name w:val="一级无"/>
    <w:basedOn w:val="45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9">
    <w:name w:val="正文表标题"/>
    <w:next w:val="26"/>
    <w:qFormat/>
    <w:uiPriority w:val="0"/>
    <w:pPr>
      <w:numPr>
        <w:ilvl w:val="0"/>
        <w:numId w:val="16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0">
    <w:name w:val="正文公式编号制表符"/>
    <w:basedOn w:val="26"/>
    <w:next w:val="26"/>
    <w:qFormat/>
    <w:uiPriority w:val="0"/>
    <w:pPr>
      <w:ind w:firstLine="0" w:firstLineChars="0"/>
    </w:pPr>
  </w:style>
  <w:style w:type="paragraph" w:customStyle="1" w:styleId="131">
    <w:name w:val="正文图标题"/>
    <w:next w:val="26"/>
    <w:qFormat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2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33">
    <w:name w:val="其他发布日期"/>
    <w:basedOn w:val="78"/>
    <w:qFormat/>
    <w:uiPriority w:val="0"/>
    <w:pPr>
      <w:framePr w:vAnchor="page" w:hAnchor="text" w:x="1419"/>
    </w:pPr>
  </w:style>
  <w:style w:type="paragraph" w:customStyle="1" w:styleId="134">
    <w:name w:val="其他实施日期"/>
    <w:basedOn w:val="117"/>
    <w:qFormat/>
    <w:uiPriority w:val="0"/>
  </w:style>
  <w:style w:type="paragraph" w:customStyle="1" w:styleId="135">
    <w:name w:val="封面标准名称2"/>
    <w:basedOn w:val="81"/>
    <w:qFormat/>
    <w:uiPriority w:val="0"/>
    <w:pPr>
      <w:framePr w:y="4469"/>
      <w:spacing w:before="630" w:beforeLines="630"/>
    </w:pPr>
  </w:style>
  <w:style w:type="paragraph" w:customStyle="1" w:styleId="136">
    <w:name w:val="封面标准英文名称2"/>
    <w:basedOn w:val="82"/>
    <w:qFormat/>
    <w:uiPriority w:val="0"/>
    <w:pPr>
      <w:framePr w:y="4469"/>
    </w:pPr>
  </w:style>
  <w:style w:type="paragraph" w:customStyle="1" w:styleId="137">
    <w:name w:val="封面一致性程度标识2"/>
    <w:basedOn w:val="83"/>
    <w:qFormat/>
    <w:uiPriority w:val="0"/>
    <w:pPr>
      <w:framePr w:y="4469"/>
    </w:pPr>
  </w:style>
  <w:style w:type="paragraph" w:customStyle="1" w:styleId="138">
    <w:name w:val="封面标准文稿类别2"/>
    <w:basedOn w:val="84"/>
    <w:qFormat/>
    <w:uiPriority w:val="0"/>
    <w:pPr>
      <w:framePr w:y="4469"/>
    </w:pPr>
  </w:style>
  <w:style w:type="paragraph" w:customStyle="1" w:styleId="139">
    <w:name w:val="封面标准文稿编辑信息2"/>
    <w:basedOn w:val="85"/>
    <w:qFormat/>
    <w:uiPriority w:val="0"/>
    <w:pPr>
      <w:framePr w:y="4469"/>
    </w:pPr>
  </w:style>
  <w:style w:type="character" w:customStyle="1" w:styleId="140">
    <w:name w:val="批注框文本 Char"/>
    <w:link w:val="19"/>
    <w:qFormat/>
    <w:uiPriority w:val="0"/>
    <w:rPr>
      <w:kern w:val="2"/>
      <w:sz w:val="18"/>
      <w:szCs w:val="18"/>
    </w:rPr>
  </w:style>
  <w:style w:type="paragraph" w:customStyle="1" w:styleId="141">
    <w:name w:val="标题3"/>
    <w:basedOn w:val="1"/>
    <w:link w:val="142"/>
    <w:qFormat/>
    <w:uiPriority w:val="0"/>
    <w:pPr>
      <w:spacing w:before="156" w:beforeLines="50" w:after="156" w:afterLines="50" w:line="360" w:lineRule="auto"/>
      <w:jc w:val="left"/>
    </w:pPr>
    <w:rPr>
      <w:rFonts w:ascii="宋体" w:hAnsi="宋体"/>
      <w:b/>
      <w:sz w:val="24"/>
    </w:rPr>
  </w:style>
  <w:style w:type="character" w:customStyle="1" w:styleId="142">
    <w:name w:val="标题3 Char"/>
    <w:link w:val="141"/>
    <w:qFormat/>
    <w:uiPriority w:val="0"/>
    <w:rPr>
      <w:rFonts w:ascii="宋体" w:hAnsi="宋体"/>
      <w:b/>
      <w:kern w:val="2"/>
      <w:sz w:val="24"/>
      <w:szCs w:val="24"/>
    </w:rPr>
  </w:style>
  <w:style w:type="character" w:customStyle="1" w:styleId="143">
    <w:name w:val="标题 1 Char"/>
    <w:basedOn w:val="3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44">
    <w:name w:val="s_font_title"/>
    <w:basedOn w:val="38"/>
    <w:qFormat/>
    <w:uiPriority w:val="0"/>
  </w:style>
  <w:style w:type="character" w:customStyle="1" w:styleId="145">
    <w:name w:val="批注文字 Char"/>
    <w:basedOn w:val="38"/>
    <w:link w:val="9"/>
    <w:semiHidden/>
    <w:qFormat/>
    <w:uiPriority w:val="0"/>
    <w:rPr>
      <w:kern w:val="2"/>
      <w:sz w:val="21"/>
      <w:szCs w:val="24"/>
    </w:rPr>
  </w:style>
  <w:style w:type="character" w:customStyle="1" w:styleId="146">
    <w:name w:val="批注主题 Char"/>
    <w:basedOn w:val="145"/>
    <w:link w:val="35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7">
    <w:name w:val="纯文本 Char"/>
    <w:basedOn w:val="38"/>
    <w:link w:val="14"/>
    <w:qFormat/>
    <w:uiPriority w:val="0"/>
    <w:rPr>
      <w:rFonts w:ascii="宋体" w:hAnsi="Courier New" w:cs="宋体" w:eastAsiaTheme="minorEastAsia"/>
      <w:kern w:val="2"/>
      <w:sz w:val="21"/>
      <w:szCs w:val="32"/>
    </w:rPr>
  </w:style>
  <w:style w:type="character" w:customStyle="1" w:styleId="148">
    <w:name w:val="HTML 预设格式 Char"/>
    <w:basedOn w:val="38"/>
    <w:link w:val="15"/>
    <w:semiHidden/>
    <w:qFormat/>
    <w:uiPriority w:val="0"/>
    <w:rPr>
      <w:rFonts w:ascii="Courier New" w:hAnsi="Courier New" w:cs="Courier New"/>
      <w:kern w:val="2"/>
    </w:rPr>
  </w:style>
  <w:style w:type="table" w:customStyle="1" w:styleId="149">
    <w:name w:val="清单表 6 彩色1"/>
    <w:basedOn w:val="36"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838;&#39064;\2017&#26631;&#20934;&#30003;&#35831;\&#20844;&#36335;&#22320;&#36136;&#28798;&#23475;&#27668;&#35937;&#21361;&#38505;&#24615;&#35780;&#20215;&#31561;&#32423;-&#21021;&#312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公路地质灾害气象危险性评价等级-初稿.dot</Template>
  <Pages>7</Pages>
  <Words>479</Words>
  <Characters>2731</Characters>
  <Lines>22</Lines>
  <Paragraphs>6</Paragraphs>
  <TotalTime>0</TotalTime>
  <ScaleCrop>false</ScaleCrop>
  <LinksUpToDate>false</LinksUpToDate>
  <CharactersWithSpaces>3204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2018-12-25T03:01:00Z</dcterms:created>
  <cp:lastPrinted>2019-09-11T06:52:00Z</cp:lastPrinted>
  <dcterms:modified xsi:type="dcterms:W3CDTF">2019-11-13T03:32:16Z</dcterms:modified>
  <dc:title>标准名称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