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70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江安县气象局</w:t>
      </w:r>
    </w:p>
    <w:p>
      <w:pPr>
        <w:snapToGrid w:val="0"/>
        <w:spacing w:line="70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20</w:t>
      </w:r>
      <w:r>
        <w:rPr>
          <w:rFonts w:hint="eastAsia" w:ascii="方正小标宋简体" w:hAnsi="宋体" w:eastAsia="方正小标宋简体"/>
          <w:sz w:val="44"/>
          <w:szCs w:val="44"/>
          <w:lang w:val="en-US" w:eastAsia="zh-CN"/>
        </w:rPr>
        <w:t>23</w:t>
      </w:r>
      <w:r>
        <w:rPr>
          <w:rFonts w:hint="eastAsia" w:ascii="方正小标宋简体" w:hAnsi="宋体" w:eastAsia="方正小标宋简体"/>
          <w:sz w:val="44"/>
          <w:szCs w:val="44"/>
        </w:rPr>
        <w:t>年政府信息公开工作年度报告</w:t>
      </w:r>
    </w:p>
    <w:p>
      <w:pPr>
        <w:ind w:firstLine="632" w:firstLineChars="200"/>
        <w:rPr>
          <w:rFonts w:ascii="仿宋_GB2312"/>
          <w:szCs w:val="32"/>
        </w:rPr>
      </w:pPr>
    </w:p>
    <w:p>
      <w:pPr>
        <w:spacing w:line="560" w:lineRule="exact"/>
        <w:ind w:firstLine="632" w:firstLineChars="200"/>
        <w:rPr>
          <w:rFonts w:ascii="仿宋_GB2312" w:hAnsi="Arial" w:eastAsia="仿宋_GB2312" w:cs="Arial"/>
          <w:color w:val="000000"/>
          <w:sz w:val="32"/>
          <w:szCs w:val="32"/>
          <w:shd w:val="clear" w:color="auto" w:fill="FFFFFF"/>
        </w:rPr>
      </w:pPr>
      <w:r>
        <w:rPr>
          <w:rFonts w:hint="eastAsia" w:ascii="仿宋" w:hAnsi="仿宋" w:eastAsia="仿宋" w:cs="仿宋"/>
          <w:sz w:val="32"/>
          <w:szCs w:val="32"/>
        </w:rPr>
        <w:t>根据《中华人民共和国政府信息公开条例》，江安县气象局特向社会公布20</w:t>
      </w:r>
      <w:r>
        <w:rPr>
          <w:rFonts w:hint="eastAsia" w:ascii="仿宋" w:hAnsi="仿宋" w:eastAsia="仿宋" w:cs="仿宋"/>
          <w:sz w:val="32"/>
          <w:szCs w:val="32"/>
          <w:lang w:val="en-US" w:eastAsia="zh-CN"/>
        </w:rPr>
        <w:t>23</w:t>
      </w:r>
      <w:r>
        <w:rPr>
          <w:rFonts w:hint="eastAsia" w:ascii="仿宋" w:hAnsi="仿宋" w:eastAsia="仿宋" w:cs="仿宋"/>
          <w:sz w:val="32"/>
          <w:szCs w:val="32"/>
        </w:rPr>
        <w:t>年政府信息公开年度报告。</w:t>
      </w:r>
      <w:r>
        <w:rPr>
          <w:rFonts w:hint="eastAsia" w:ascii="仿宋" w:hAnsi="仿宋" w:eastAsia="仿宋" w:cs="仿宋"/>
          <w:color w:val="000000"/>
          <w:sz w:val="32"/>
          <w:szCs w:val="32"/>
          <w:shd w:val="clear" w:color="auto" w:fill="FFFFFF"/>
        </w:rPr>
        <w:t>报告全文包括：总体情况，主动公开政府信息情况，收到和处理政府信息公开申请情况，政府信息公开</w:t>
      </w:r>
      <w:r>
        <w:rPr>
          <w:rFonts w:hint="eastAsia" w:ascii="仿宋" w:hAnsi="仿宋" w:eastAsia="仿宋" w:cs="仿宋"/>
          <w:kern w:val="0"/>
          <w:sz w:val="32"/>
          <w:szCs w:val="32"/>
          <w:shd w:val="clear" w:color="auto" w:fill="FFFFFF"/>
        </w:rPr>
        <w:t>工作被申请行政复议、提起行政诉讼情况</w:t>
      </w:r>
      <w:r>
        <w:rPr>
          <w:rFonts w:hint="eastAsia" w:ascii="仿宋" w:hAnsi="仿宋" w:eastAsia="仿宋" w:cs="仿宋"/>
          <w:color w:val="000000"/>
          <w:sz w:val="32"/>
          <w:szCs w:val="32"/>
          <w:shd w:val="clear" w:color="auto" w:fill="FFFFFF"/>
        </w:rPr>
        <w:t>，存在的主要问题及改进措施，其他需要</w:t>
      </w:r>
      <w:r>
        <w:rPr>
          <w:rFonts w:hint="eastAsia" w:ascii="仿宋" w:hAnsi="仿宋" w:eastAsia="仿宋" w:cs="仿宋"/>
          <w:color w:val="000000"/>
          <w:sz w:val="32"/>
          <w:szCs w:val="32"/>
          <w:shd w:val="clear" w:color="auto" w:fill="FFFFFF"/>
          <w:lang w:val="en-US" w:eastAsia="zh-CN"/>
        </w:rPr>
        <w:t>报告</w:t>
      </w:r>
      <w:r>
        <w:rPr>
          <w:rFonts w:hint="eastAsia" w:ascii="仿宋" w:hAnsi="仿宋" w:eastAsia="仿宋" w:cs="仿宋"/>
          <w:color w:val="000000"/>
          <w:sz w:val="32"/>
          <w:szCs w:val="32"/>
          <w:shd w:val="clear" w:color="auto" w:fill="FFFFFF"/>
        </w:rPr>
        <w:t>的事项六个部分。</w:t>
      </w:r>
    </w:p>
    <w:p>
      <w:pPr>
        <w:snapToGrid w:val="0"/>
        <w:spacing w:line="560" w:lineRule="exact"/>
        <w:ind w:firstLine="632" w:firstLineChars="200"/>
        <w:rPr>
          <w:rFonts w:ascii="黑体" w:hAnsi="Times New Roman" w:eastAsia="黑体"/>
          <w:sz w:val="32"/>
          <w:szCs w:val="32"/>
        </w:rPr>
      </w:pPr>
      <w:r>
        <w:rPr>
          <w:rFonts w:hint="eastAsia" w:ascii="黑体" w:hAnsi="Times New Roman" w:eastAsia="黑体"/>
          <w:sz w:val="32"/>
          <w:szCs w:val="32"/>
        </w:rPr>
        <w:t>一、总体情况</w:t>
      </w:r>
    </w:p>
    <w:p>
      <w:pPr>
        <w:spacing w:line="560" w:lineRule="exact"/>
        <w:ind w:firstLine="632"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20</w:t>
      </w:r>
      <w:r>
        <w:rPr>
          <w:rFonts w:hint="eastAsia" w:ascii="仿宋" w:hAnsi="仿宋" w:eastAsia="仿宋" w:cs="仿宋"/>
          <w:color w:val="000000"/>
          <w:sz w:val="32"/>
          <w:szCs w:val="32"/>
          <w:shd w:val="clear" w:color="auto" w:fill="FFFFFF"/>
          <w:lang w:val="en-US" w:eastAsia="zh-CN"/>
        </w:rPr>
        <w:t>23</w:t>
      </w:r>
      <w:r>
        <w:rPr>
          <w:rFonts w:hint="eastAsia" w:ascii="仿宋" w:hAnsi="仿宋" w:eastAsia="仿宋" w:cs="仿宋"/>
          <w:color w:val="000000"/>
          <w:sz w:val="32"/>
          <w:szCs w:val="32"/>
          <w:shd w:val="clear" w:color="auto" w:fill="FFFFFF"/>
        </w:rPr>
        <w:t>年以来，江安县气象局政务公开工作坚持以习近平新时代中国特色社会主义思想为指导，全面贯彻党的</w:t>
      </w:r>
      <w:r>
        <w:rPr>
          <w:rFonts w:hint="eastAsia" w:ascii="仿宋" w:hAnsi="仿宋" w:eastAsia="仿宋" w:cs="仿宋"/>
          <w:color w:val="000000"/>
          <w:sz w:val="32"/>
          <w:szCs w:val="32"/>
          <w:shd w:val="clear" w:color="auto" w:fill="FFFFFF"/>
          <w:lang w:val="en-US" w:eastAsia="zh-CN"/>
        </w:rPr>
        <w:t>二十大</w:t>
      </w:r>
      <w:r>
        <w:rPr>
          <w:rFonts w:hint="eastAsia" w:ascii="仿宋" w:hAnsi="仿宋" w:eastAsia="仿宋" w:cs="仿宋"/>
          <w:color w:val="000000"/>
          <w:sz w:val="32"/>
          <w:szCs w:val="32"/>
          <w:shd w:val="clear" w:color="auto" w:fill="FFFFFF"/>
        </w:rPr>
        <w:t>精神，始终围绕市局党组和县委、县政府的部署，着力规范优化公开平台建设，以公开强监督、促落实、优服务，不断提升政务公开工作实效，有效保障了人民群众的知情权、参与权、监督权。</w:t>
      </w:r>
    </w:p>
    <w:p>
      <w:pPr>
        <w:spacing w:line="560" w:lineRule="exact"/>
        <w:ind w:firstLine="632"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（一）加强组织领导，健全制度机制</w:t>
      </w:r>
    </w:p>
    <w:p>
      <w:pPr>
        <w:spacing w:line="560" w:lineRule="exact"/>
        <w:ind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我单位健全落实政府信息上报、审核、发布、保密审查、档案管理等相关配套制度，落实专人具体负责日常工作，更新工作信息动态，确保全面、准确、及时公开政务信息，方便群众查询、获取信息。</w:t>
      </w:r>
    </w:p>
    <w:p>
      <w:pPr>
        <w:spacing w:line="560" w:lineRule="exact"/>
        <w:ind w:firstLine="632" w:firstLineChars="200"/>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（二）畅通公开渠道、规范政府信息公开的形式</w:t>
      </w:r>
    </w:p>
    <w:p>
      <w:pPr>
        <w:widowControl/>
        <w:spacing w:line="560" w:lineRule="exact"/>
        <w:ind w:firstLine="632" w:firstLineChars="200"/>
        <w:jc w:val="both"/>
        <w:rPr>
          <w:rFonts w:hint="eastAsia" w:ascii="仿宋" w:hAnsi="仿宋" w:eastAsia="仿宋" w:cs="仿宋"/>
          <w:color w:val="000000"/>
          <w:sz w:val="32"/>
          <w:szCs w:val="32"/>
        </w:rPr>
      </w:pPr>
      <w:r>
        <w:rPr>
          <w:rFonts w:hint="eastAsia" w:ascii="仿宋" w:hAnsi="仿宋" w:eastAsia="仿宋" w:cs="仿宋"/>
          <w:color w:val="000000"/>
          <w:sz w:val="32"/>
          <w:szCs w:val="32"/>
        </w:rPr>
        <w:t>一是清理行政权力事项，针对在审批工作中存在的问题及时改进完善，</w:t>
      </w:r>
      <w:r>
        <w:rPr>
          <w:rFonts w:hint="eastAsia" w:ascii="仿宋" w:hAnsi="仿宋" w:eastAsia="仿宋" w:cs="仿宋"/>
          <w:color w:val="000000"/>
          <w:sz w:val="32"/>
          <w:szCs w:val="32"/>
          <w:lang w:val="en-US" w:eastAsia="zh-CN"/>
        </w:rPr>
        <w:t>完善</w:t>
      </w:r>
      <w:r>
        <w:rPr>
          <w:rFonts w:hint="eastAsia" w:ascii="仿宋" w:hAnsi="仿宋" w:eastAsia="仿宋" w:cs="仿宋"/>
          <w:color w:val="000000"/>
          <w:sz w:val="32"/>
          <w:szCs w:val="32"/>
        </w:rPr>
        <w:t>行政许可和公共服务事项办事指南及审查工作细则汇编</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二</w:t>
      </w:r>
      <w:r>
        <w:rPr>
          <w:rFonts w:hint="eastAsia" w:ascii="仿宋" w:hAnsi="仿宋" w:eastAsia="仿宋" w:cs="仿宋"/>
          <w:color w:val="000000"/>
          <w:sz w:val="32"/>
          <w:szCs w:val="32"/>
        </w:rPr>
        <w:t>是发挥县政务信息网、政务公开栏、微信、微博等宣传载体作用，积极拓展信息公开渠道，主动公开有关信息。</w:t>
      </w:r>
    </w:p>
    <w:p>
      <w:pPr>
        <w:spacing w:line="560" w:lineRule="exact"/>
        <w:ind w:firstLine="632" w:firstLineChars="200"/>
        <w:rPr>
          <w:rFonts w:hint="eastAsia" w:ascii="楷体_GB2312" w:hAnsi="楷体_GB2312" w:eastAsia="楷体_GB2312" w:cs="楷体_GB2312"/>
          <w:color w:val="000000"/>
          <w:sz w:val="32"/>
          <w:szCs w:val="32"/>
        </w:rPr>
      </w:pPr>
      <w:bookmarkStart w:id="1" w:name="_GoBack"/>
      <w:r>
        <w:rPr>
          <w:rFonts w:hint="eastAsia" w:ascii="楷体_GB2312" w:hAnsi="楷体_GB2312" w:eastAsia="楷体_GB2312" w:cs="楷体_GB2312"/>
          <w:color w:val="000000"/>
          <w:sz w:val="32"/>
          <w:szCs w:val="32"/>
        </w:rPr>
        <w:t>（三）加强业务学习，提高政务信息公开质量</w:t>
      </w:r>
    </w:p>
    <w:bookmarkEnd w:id="1"/>
    <w:p>
      <w:pPr>
        <w:spacing w:line="560" w:lineRule="exact"/>
        <w:ind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积极加强信息公开人员的业务学习，组织职工学习了新发布的《中华人民共和国政府信息公开条例》，增强全局干部的信息公开意识，提高信息公开的主动性和自觉性，力求在信息的填报格式和发布内容全面、完整、准确、及时。</w:t>
      </w:r>
    </w:p>
    <w:p>
      <w:pPr>
        <w:numPr>
          <w:ilvl w:val="0"/>
          <w:numId w:val="1"/>
        </w:numPr>
        <w:spacing w:line="560" w:lineRule="exact"/>
        <w:ind w:firstLine="632" w:firstLineChars="200"/>
        <w:rPr>
          <w:rStyle w:val="7"/>
          <w:rFonts w:ascii="黑体" w:hAnsi="黑体" w:eastAsia="黑体" w:cs="黑体"/>
          <w:b w:val="0"/>
          <w:bCs/>
          <w:sz w:val="32"/>
          <w:szCs w:val="32"/>
          <w:shd w:val="clear" w:color="auto" w:fill="FFFFFF"/>
        </w:rPr>
      </w:pPr>
      <w:r>
        <w:rPr>
          <w:rStyle w:val="7"/>
          <w:rFonts w:hint="eastAsia" w:ascii="黑体" w:hAnsi="黑体" w:eastAsia="黑体" w:cs="黑体"/>
          <w:b w:val="0"/>
          <w:bCs/>
          <w:sz w:val="32"/>
          <w:szCs w:val="32"/>
          <w:shd w:val="clear" w:color="auto" w:fill="FFFFFF"/>
        </w:rPr>
        <w:t>主动公开政府信息情况</w:t>
      </w:r>
    </w:p>
    <w:tbl>
      <w:tblPr>
        <w:tblStyle w:val="5"/>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531" w:hRule="atLeast"/>
          <w:jc w:val="center"/>
        </w:trPr>
        <w:tc>
          <w:tcPr>
            <w:tcW w:w="8800" w:type="dxa"/>
            <w:gridSpan w:val="4"/>
            <w:tcBorders>
              <w:top w:val="single" w:color="auto" w:sz="8" w:space="0"/>
              <w:left w:val="single" w:color="auto" w:sz="8" w:space="0"/>
              <w:bottom w:val="single" w:color="auto" w:sz="8" w:space="0"/>
              <w:right w:val="single" w:color="auto" w:sz="8" w:space="0"/>
            </w:tcBorders>
            <w:shd w:val="clear" w:color="auto" w:fill="C6D9F1"/>
            <w:noWrap w:val="0"/>
            <w:tcMar>
              <w:top w:w="0" w:type="dxa"/>
              <w:left w:w="57" w:type="dxa"/>
              <w:bottom w:w="0" w:type="dxa"/>
              <w:right w:w="57" w:type="dxa"/>
            </w:tcMar>
            <w:vAlign w:val="center"/>
          </w:tcPr>
          <w:p>
            <w:pPr>
              <w:widowControl/>
              <w:spacing w:line="560" w:lineRule="exact"/>
              <w:jc w:val="center"/>
              <w:rPr>
                <w:rFonts w:ascii="宋体" w:hAnsi="宋体" w:eastAsia="宋体" w:cs="宋体"/>
                <w:kern w:val="0"/>
                <w:sz w:val="24"/>
                <w:szCs w:val="24"/>
              </w:rPr>
            </w:pPr>
            <w:r>
              <w:rPr>
                <w:rFonts w:hint="eastAsia" w:ascii="方正黑体_GBK" w:hAnsi="方正黑体_GBK" w:eastAsia="方正黑体_GBK" w:cs="方正黑体_GBK"/>
                <w:color w:val="000000"/>
                <w:kern w:val="0"/>
                <w:sz w:val="24"/>
                <w:szCs w:val="24"/>
              </w:rPr>
              <w:t>第二十条第（一）项</w:t>
            </w:r>
          </w:p>
        </w:tc>
      </w:tr>
      <w:tr>
        <w:tblPrEx>
          <w:tblCellMar>
            <w:top w:w="0" w:type="dxa"/>
            <w:left w:w="0" w:type="dxa"/>
            <w:bottom w:w="0" w:type="dxa"/>
            <w:right w:w="0" w:type="dxa"/>
          </w:tblCellMar>
        </w:tblPrEx>
        <w:trPr>
          <w:trHeight w:val="531" w:hRule="atLeast"/>
          <w:jc w:val="center"/>
        </w:trPr>
        <w:tc>
          <w:tcPr>
            <w:tcW w:w="2200"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spacing w:line="560" w:lineRule="exact"/>
              <w:jc w:val="center"/>
              <w:rPr>
                <w:rFonts w:ascii="宋体" w:hAnsi="宋体" w:eastAsia="宋体" w:cs="宋体"/>
                <w:b/>
                <w:bCs/>
                <w:kern w:val="0"/>
                <w:sz w:val="24"/>
                <w:szCs w:val="24"/>
              </w:rPr>
            </w:pPr>
            <w:r>
              <w:rPr>
                <w:rFonts w:hint="eastAsia" w:ascii="宋体" w:hAnsi="宋体" w:eastAsia="宋体" w:cs="宋体"/>
                <w:b/>
                <w:bCs/>
                <w:color w:val="000000"/>
                <w:kern w:val="0"/>
                <w:sz w:val="20"/>
                <w:szCs w:val="20"/>
              </w:rPr>
              <w:t>信息内容</w:t>
            </w:r>
          </w:p>
        </w:tc>
        <w:tc>
          <w:tcPr>
            <w:tcW w:w="2200"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spacing w:line="560" w:lineRule="exact"/>
              <w:jc w:val="center"/>
              <w:rPr>
                <w:rFonts w:ascii="宋体" w:hAnsi="宋体" w:eastAsia="宋体" w:cs="宋体"/>
                <w:b/>
                <w:bCs/>
                <w:kern w:val="0"/>
                <w:sz w:val="24"/>
                <w:szCs w:val="24"/>
              </w:rPr>
            </w:pPr>
            <w:r>
              <w:rPr>
                <w:rFonts w:hint="eastAsia" w:ascii="宋体" w:hAnsi="宋体" w:eastAsia="宋体" w:cs="宋体"/>
                <w:b/>
                <w:bCs/>
                <w:color w:val="000000"/>
                <w:kern w:val="0"/>
                <w:sz w:val="20"/>
                <w:szCs w:val="20"/>
              </w:rPr>
              <w:t>本年</w:t>
            </w:r>
            <w:r>
              <w:rPr>
                <w:rFonts w:ascii="宋体" w:hAnsi="宋体" w:eastAsia="宋体" w:cs="宋体"/>
                <w:b/>
                <w:bCs/>
                <w:kern w:val="0"/>
                <w:sz w:val="20"/>
                <w:szCs w:val="20"/>
              </w:rPr>
              <w:t>制</w:t>
            </w:r>
            <w:r>
              <w:rPr>
                <w:rFonts w:hint="eastAsia" w:ascii="宋体" w:hAnsi="宋体" w:eastAsia="宋体" w:cs="宋体"/>
                <w:b/>
                <w:bCs/>
                <w:kern w:val="0"/>
                <w:sz w:val="20"/>
                <w:szCs w:val="20"/>
              </w:rPr>
              <w:t>发件</w:t>
            </w:r>
            <w:r>
              <w:rPr>
                <w:rFonts w:ascii="宋体" w:hAnsi="宋体" w:eastAsia="宋体" w:cs="宋体"/>
                <w:b/>
                <w:bCs/>
                <w:kern w:val="0"/>
                <w:sz w:val="20"/>
                <w:szCs w:val="20"/>
              </w:rPr>
              <w:t>数</w:t>
            </w:r>
          </w:p>
        </w:tc>
        <w:tc>
          <w:tcPr>
            <w:tcW w:w="2200"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spacing w:line="560" w:lineRule="exact"/>
              <w:jc w:val="center"/>
              <w:rPr>
                <w:rFonts w:ascii="宋体" w:hAnsi="宋体" w:eastAsia="宋体" w:cs="宋体"/>
                <w:b/>
                <w:bCs/>
                <w:kern w:val="0"/>
                <w:sz w:val="24"/>
                <w:szCs w:val="24"/>
              </w:rPr>
            </w:pPr>
            <w:r>
              <w:rPr>
                <w:rFonts w:hint="eastAsia" w:ascii="宋体" w:hAnsi="宋体" w:eastAsia="宋体" w:cs="宋体"/>
                <w:b/>
                <w:bCs/>
                <w:color w:val="000000"/>
                <w:kern w:val="0"/>
                <w:sz w:val="20"/>
                <w:szCs w:val="20"/>
              </w:rPr>
              <w:t>本年废止件数</w:t>
            </w:r>
          </w:p>
        </w:tc>
        <w:tc>
          <w:tcPr>
            <w:tcW w:w="2200"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spacing w:line="560" w:lineRule="exact"/>
              <w:jc w:val="center"/>
              <w:rPr>
                <w:rFonts w:ascii="宋体" w:hAnsi="宋体" w:eastAsia="宋体" w:cs="宋体"/>
                <w:b/>
                <w:bCs/>
                <w:kern w:val="0"/>
                <w:sz w:val="24"/>
                <w:szCs w:val="24"/>
              </w:rPr>
            </w:pPr>
            <w:r>
              <w:rPr>
                <w:rFonts w:hint="eastAsia" w:ascii="宋体" w:hAnsi="宋体" w:eastAsia="宋体" w:cs="宋体"/>
                <w:b/>
                <w:bCs/>
                <w:color w:val="000000"/>
                <w:kern w:val="0"/>
                <w:sz w:val="20"/>
                <w:szCs w:val="20"/>
              </w:rPr>
              <w:t>现行有效件</w:t>
            </w:r>
            <w:r>
              <w:rPr>
                <w:rFonts w:ascii="宋体" w:hAnsi="宋体" w:eastAsia="宋体" w:cs="宋体"/>
                <w:b/>
                <w:bCs/>
                <w:kern w:val="0"/>
                <w:sz w:val="20"/>
                <w:szCs w:val="20"/>
              </w:rPr>
              <w:t>数</w:t>
            </w:r>
          </w:p>
        </w:tc>
      </w:tr>
      <w:tr>
        <w:tblPrEx>
          <w:tblCellMar>
            <w:top w:w="0" w:type="dxa"/>
            <w:left w:w="0" w:type="dxa"/>
            <w:bottom w:w="0" w:type="dxa"/>
            <w:right w:w="0" w:type="dxa"/>
          </w:tblCellMar>
        </w:tblPrEx>
        <w:trPr>
          <w:trHeight w:val="895" w:hRule="atLeast"/>
          <w:jc w:val="center"/>
        </w:trPr>
        <w:tc>
          <w:tcPr>
            <w:tcW w:w="2200"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spacing w:line="560" w:lineRule="exact"/>
              <w:jc w:val="left"/>
              <w:rPr>
                <w:rFonts w:ascii="宋体" w:hAnsi="宋体" w:eastAsia="宋体" w:cs="宋体"/>
                <w:b/>
                <w:bCs/>
                <w:kern w:val="0"/>
                <w:sz w:val="24"/>
                <w:szCs w:val="24"/>
              </w:rPr>
            </w:pPr>
            <w:r>
              <w:rPr>
                <w:rFonts w:hint="eastAsia" w:ascii="宋体" w:hAnsi="宋体" w:eastAsia="宋体" w:cs="宋体"/>
                <w:b/>
                <w:bCs/>
                <w:color w:val="000000"/>
                <w:kern w:val="0"/>
                <w:sz w:val="20"/>
                <w:szCs w:val="20"/>
              </w:rPr>
              <w:t>规章</w:t>
            </w:r>
          </w:p>
        </w:tc>
        <w:tc>
          <w:tcPr>
            <w:tcW w:w="2200"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pacing w:line="560" w:lineRule="exact"/>
              <w:jc w:val="left"/>
              <w:rPr>
                <w:rFonts w:hint="eastAsia" w:ascii="楷体_GB2312" w:hAnsi="楷体_GB2312" w:eastAsia="楷体_GB2312" w:cs="楷体_GB2312"/>
                <w:kern w:val="0"/>
                <w:sz w:val="24"/>
                <w:szCs w:val="24"/>
              </w:rPr>
            </w:pPr>
          </w:p>
        </w:tc>
        <w:tc>
          <w:tcPr>
            <w:tcW w:w="2200"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pacing w:line="560" w:lineRule="exact"/>
              <w:jc w:val="left"/>
              <w:rPr>
                <w:rFonts w:hint="eastAsia" w:ascii="楷体_GB2312" w:hAnsi="楷体_GB2312" w:eastAsia="楷体_GB2312" w:cs="楷体_GB2312"/>
                <w:kern w:val="0"/>
                <w:sz w:val="24"/>
                <w:szCs w:val="24"/>
              </w:rPr>
            </w:pPr>
          </w:p>
        </w:tc>
        <w:tc>
          <w:tcPr>
            <w:tcW w:w="2200"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pacing w:line="560" w:lineRule="exact"/>
              <w:jc w:val="left"/>
              <w:rPr>
                <w:rFonts w:hint="eastAsia" w:ascii="楷体_GB2312" w:hAnsi="楷体_GB2312" w:eastAsia="楷体_GB2312" w:cs="楷体_GB2312"/>
                <w:kern w:val="0"/>
                <w:sz w:val="24"/>
                <w:szCs w:val="24"/>
              </w:rPr>
            </w:pPr>
          </w:p>
        </w:tc>
      </w:tr>
      <w:tr>
        <w:tblPrEx>
          <w:tblCellMar>
            <w:top w:w="0" w:type="dxa"/>
            <w:left w:w="0" w:type="dxa"/>
            <w:bottom w:w="0" w:type="dxa"/>
            <w:right w:w="0" w:type="dxa"/>
          </w:tblCellMar>
        </w:tblPrEx>
        <w:trPr>
          <w:trHeight w:val="595" w:hRule="atLeast"/>
          <w:jc w:val="center"/>
        </w:trPr>
        <w:tc>
          <w:tcPr>
            <w:tcW w:w="2200"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spacing w:line="560" w:lineRule="exact"/>
              <w:jc w:val="left"/>
              <w:rPr>
                <w:rFonts w:ascii="宋体" w:hAnsi="宋体" w:eastAsia="宋体" w:cs="宋体"/>
                <w:b/>
                <w:bCs/>
                <w:kern w:val="0"/>
                <w:sz w:val="24"/>
                <w:szCs w:val="24"/>
              </w:rPr>
            </w:pPr>
            <w:r>
              <w:rPr>
                <w:rFonts w:hint="eastAsia" w:ascii="宋体" w:hAnsi="宋体" w:eastAsia="宋体" w:cs="宋体"/>
                <w:b/>
                <w:bCs/>
                <w:color w:val="000000"/>
                <w:kern w:val="0"/>
                <w:sz w:val="20"/>
                <w:szCs w:val="20"/>
              </w:rPr>
              <w:t>行政规范性文件</w:t>
            </w:r>
          </w:p>
        </w:tc>
        <w:tc>
          <w:tcPr>
            <w:tcW w:w="2200"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pacing w:line="560" w:lineRule="exact"/>
              <w:jc w:val="left"/>
              <w:rPr>
                <w:rFonts w:hint="eastAsia" w:ascii="楷体_GB2312" w:hAnsi="楷体_GB2312" w:eastAsia="楷体_GB2312" w:cs="楷体_GB2312"/>
                <w:kern w:val="0"/>
                <w:sz w:val="24"/>
                <w:szCs w:val="24"/>
              </w:rPr>
            </w:pPr>
            <w:r>
              <w:rPr>
                <w:rFonts w:hint="eastAsia" w:ascii="楷体_GB2312" w:hAnsi="楷体_GB2312" w:eastAsia="楷体_GB2312" w:cs="楷体_GB2312"/>
                <w:color w:val="000000"/>
                <w:kern w:val="0"/>
                <w:sz w:val="20"/>
                <w:szCs w:val="20"/>
              </w:rPr>
              <w:t>　</w:t>
            </w:r>
          </w:p>
        </w:tc>
        <w:tc>
          <w:tcPr>
            <w:tcW w:w="2200"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pacing w:line="560" w:lineRule="exact"/>
              <w:jc w:val="left"/>
              <w:rPr>
                <w:rFonts w:hint="eastAsia" w:ascii="楷体_GB2312" w:hAnsi="楷体_GB2312" w:eastAsia="楷体_GB2312" w:cs="楷体_GB2312"/>
                <w:kern w:val="0"/>
                <w:sz w:val="24"/>
                <w:szCs w:val="24"/>
              </w:rPr>
            </w:pPr>
          </w:p>
        </w:tc>
        <w:tc>
          <w:tcPr>
            <w:tcW w:w="2200"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pacing w:line="560" w:lineRule="exact"/>
              <w:jc w:val="left"/>
              <w:rPr>
                <w:rFonts w:hint="eastAsia" w:ascii="楷体_GB2312" w:hAnsi="楷体_GB2312" w:eastAsia="楷体_GB2312" w:cs="楷体_GB2312"/>
                <w:kern w:val="0"/>
                <w:sz w:val="24"/>
                <w:szCs w:val="24"/>
              </w:rPr>
            </w:pPr>
          </w:p>
        </w:tc>
      </w:tr>
      <w:tr>
        <w:tblPrEx>
          <w:tblCellMar>
            <w:top w:w="0" w:type="dxa"/>
            <w:left w:w="0" w:type="dxa"/>
            <w:bottom w:w="0" w:type="dxa"/>
            <w:right w:w="0" w:type="dxa"/>
          </w:tblCellMar>
        </w:tblPrEx>
        <w:trPr>
          <w:trHeight w:val="531" w:hRule="atLeast"/>
          <w:jc w:val="center"/>
        </w:trPr>
        <w:tc>
          <w:tcPr>
            <w:tcW w:w="8800" w:type="dxa"/>
            <w:gridSpan w:val="4"/>
            <w:tcBorders>
              <w:top w:val="nil"/>
              <w:left w:val="single" w:color="auto" w:sz="8" w:space="0"/>
              <w:bottom w:val="single" w:color="auto" w:sz="8" w:space="0"/>
              <w:right w:val="single" w:color="auto" w:sz="8" w:space="0"/>
            </w:tcBorders>
            <w:shd w:val="clear" w:color="auto" w:fill="C6D9F1"/>
            <w:noWrap w:val="0"/>
            <w:tcMar>
              <w:top w:w="0" w:type="dxa"/>
              <w:left w:w="57" w:type="dxa"/>
              <w:bottom w:w="0" w:type="dxa"/>
              <w:right w:w="57" w:type="dxa"/>
            </w:tcMar>
            <w:vAlign w:val="center"/>
          </w:tcPr>
          <w:p>
            <w:pPr>
              <w:widowControl/>
              <w:spacing w:line="560" w:lineRule="exact"/>
              <w:jc w:val="center"/>
              <w:rPr>
                <w:rFonts w:ascii="宋体" w:hAnsi="宋体" w:eastAsia="宋体" w:cs="宋体"/>
                <w:kern w:val="0"/>
                <w:sz w:val="24"/>
                <w:szCs w:val="24"/>
              </w:rPr>
            </w:pPr>
            <w:r>
              <w:rPr>
                <w:rFonts w:hint="eastAsia" w:ascii="方正黑体_GBK" w:hAnsi="方正黑体_GBK" w:eastAsia="方正黑体_GBK" w:cs="方正黑体_GBK"/>
                <w:color w:val="000000"/>
                <w:kern w:val="0"/>
                <w:sz w:val="24"/>
                <w:szCs w:val="24"/>
              </w:rPr>
              <w:t>第二十条第（五）项</w:t>
            </w:r>
          </w:p>
        </w:tc>
      </w:tr>
      <w:tr>
        <w:tblPrEx>
          <w:tblCellMar>
            <w:top w:w="0" w:type="dxa"/>
            <w:left w:w="0" w:type="dxa"/>
            <w:bottom w:w="0" w:type="dxa"/>
            <w:right w:w="0" w:type="dxa"/>
          </w:tblCellMar>
        </w:tblPrEx>
        <w:trPr>
          <w:trHeight w:val="531" w:hRule="atLeast"/>
          <w:jc w:val="center"/>
        </w:trPr>
        <w:tc>
          <w:tcPr>
            <w:tcW w:w="2200"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spacing w:line="560" w:lineRule="exact"/>
              <w:jc w:val="center"/>
              <w:rPr>
                <w:rFonts w:ascii="宋体" w:hAnsi="宋体" w:eastAsia="宋体" w:cs="宋体"/>
                <w:b/>
                <w:bCs/>
                <w:kern w:val="0"/>
                <w:sz w:val="24"/>
                <w:szCs w:val="24"/>
              </w:rPr>
            </w:pPr>
            <w:r>
              <w:rPr>
                <w:rFonts w:hint="eastAsia" w:ascii="宋体" w:hAnsi="宋体" w:eastAsia="宋体" w:cs="宋体"/>
                <w:b/>
                <w:bCs/>
                <w:color w:val="000000"/>
                <w:kern w:val="0"/>
                <w:sz w:val="20"/>
                <w:szCs w:val="20"/>
              </w:rPr>
              <w:t>信息内容</w:t>
            </w:r>
          </w:p>
        </w:tc>
        <w:tc>
          <w:tcPr>
            <w:tcW w:w="6600" w:type="dxa"/>
            <w:gridSpan w:val="3"/>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pacing w:line="560" w:lineRule="exact"/>
              <w:jc w:val="center"/>
              <w:rPr>
                <w:rFonts w:ascii="宋体" w:hAnsi="宋体" w:eastAsia="宋体" w:cs="宋体"/>
                <w:b/>
                <w:bCs/>
                <w:kern w:val="0"/>
                <w:sz w:val="24"/>
                <w:szCs w:val="24"/>
              </w:rPr>
            </w:pPr>
            <w:r>
              <w:rPr>
                <w:rFonts w:hint="eastAsia" w:ascii="宋体" w:hAnsi="宋体" w:eastAsia="宋体" w:cs="宋体"/>
                <w:b/>
                <w:bCs/>
                <w:color w:val="000000"/>
                <w:kern w:val="0"/>
                <w:sz w:val="20"/>
                <w:szCs w:val="20"/>
              </w:rPr>
              <w:t>本年处理决定数量</w:t>
            </w:r>
          </w:p>
        </w:tc>
      </w:tr>
      <w:tr>
        <w:tblPrEx>
          <w:tblCellMar>
            <w:top w:w="0" w:type="dxa"/>
            <w:left w:w="0" w:type="dxa"/>
            <w:bottom w:w="0" w:type="dxa"/>
            <w:right w:w="0" w:type="dxa"/>
          </w:tblCellMar>
        </w:tblPrEx>
        <w:trPr>
          <w:trHeight w:val="618" w:hRule="atLeast"/>
          <w:jc w:val="center"/>
        </w:trPr>
        <w:tc>
          <w:tcPr>
            <w:tcW w:w="2200"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b/>
                <w:bCs/>
                <w:color w:val="000000"/>
                <w:kern w:val="0"/>
                <w:sz w:val="20"/>
                <w:szCs w:val="20"/>
              </w:rPr>
              <w:t>行政许可</w:t>
            </w:r>
          </w:p>
        </w:tc>
        <w:tc>
          <w:tcPr>
            <w:tcW w:w="6600" w:type="dxa"/>
            <w:gridSpan w:val="3"/>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pacing w:line="560" w:lineRule="exact"/>
              <w:jc w:val="left"/>
              <w:rPr>
                <w:rFonts w:hint="default" w:ascii="宋体" w:hAnsi="宋体" w:eastAsia="宋体" w:cs="宋体"/>
                <w:kern w:val="0"/>
                <w:sz w:val="24"/>
                <w:szCs w:val="24"/>
                <w:lang w:val="en-US"/>
              </w:rPr>
            </w:pPr>
            <w:r>
              <w:rPr>
                <w:rFonts w:ascii="Calibri" w:hAnsi="Calibri" w:eastAsia="宋体" w:cs="宋体"/>
                <w:kern w:val="0"/>
                <w:sz w:val="24"/>
                <w:szCs w:val="24"/>
              </w:rPr>
              <w:t> </w:t>
            </w:r>
            <w:r>
              <w:rPr>
                <w:rFonts w:hint="eastAsia" w:cs="宋体"/>
                <w:kern w:val="0"/>
                <w:sz w:val="24"/>
                <w:szCs w:val="24"/>
                <w:lang w:val="en-US" w:eastAsia="zh-CN"/>
              </w:rPr>
              <w:t>13</w:t>
            </w:r>
          </w:p>
        </w:tc>
      </w:tr>
      <w:tr>
        <w:tblPrEx>
          <w:tblCellMar>
            <w:top w:w="0" w:type="dxa"/>
            <w:left w:w="0" w:type="dxa"/>
            <w:bottom w:w="0" w:type="dxa"/>
            <w:right w:w="0" w:type="dxa"/>
          </w:tblCellMar>
        </w:tblPrEx>
        <w:trPr>
          <w:trHeight w:val="531" w:hRule="atLeast"/>
          <w:jc w:val="center"/>
        </w:trPr>
        <w:tc>
          <w:tcPr>
            <w:tcW w:w="8800" w:type="dxa"/>
            <w:gridSpan w:val="4"/>
            <w:tcBorders>
              <w:top w:val="nil"/>
              <w:left w:val="single" w:color="auto" w:sz="8" w:space="0"/>
              <w:bottom w:val="single" w:color="auto" w:sz="8" w:space="0"/>
              <w:right w:val="single" w:color="auto" w:sz="8" w:space="0"/>
            </w:tcBorders>
            <w:shd w:val="clear" w:color="auto" w:fill="C6D9F1"/>
            <w:noWrap w:val="0"/>
            <w:tcMar>
              <w:top w:w="0" w:type="dxa"/>
              <w:left w:w="57" w:type="dxa"/>
              <w:bottom w:w="0" w:type="dxa"/>
              <w:right w:w="57" w:type="dxa"/>
            </w:tcMar>
            <w:vAlign w:val="center"/>
          </w:tcPr>
          <w:p>
            <w:pPr>
              <w:widowControl/>
              <w:spacing w:line="560" w:lineRule="exact"/>
              <w:jc w:val="center"/>
              <w:rPr>
                <w:rFonts w:ascii="宋体" w:hAnsi="宋体" w:eastAsia="宋体" w:cs="宋体"/>
                <w:kern w:val="0"/>
                <w:sz w:val="24"/>
                <w:szCs w:val="24"/>
              </w:rPr>
            </w:pPr>
            <w:r>
              <w:rPr>
                <w:rFonts w:hint="eastAsia" w:ascii="方正黑体_GBK" w:hAnsi="方正黑体_GBK" w:eastAsia="方正黑体_GBK" w:cs="方正黑体_GBK"/>
                <w:color w:val="000000"/>
                <w:kern w:val="0"/>
                <w:sz w:val="24"/>
                <w:szCs w:val="24"/>
              </w:rPr>
              <w:t>第二十条第（六）项</w:t>
            </w:r>
          </w:p>
        </w:tc>
      </w:tr>
      <w:tr>
        <w:tblPrEx>
          <w:tblCellMar>
            <w:top w:w="0" w:type="dxa"/>
            <w:left w:w="0" w:type="dxa"/>
            <w:bottom w:w="0" w:type="dxa"/>
            <w:right w:w="0" w:type="dxa"/>
          </w:tblCellMar>
        </w:tblPrEx>
        <w:trPr>
          <w:trHeight w:val="531" w:hRule="atLeast"/>
          <w:jc w:val="center"/>
        </w:trPr>
        <w:tc>
          <w:tcPr>
            <w:tcW w:w="2200"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spacing w:line="560" w:lineRule="exact"/>
              <w:jc w:val="center"/>
              <w:rPr>
                <w:rFonts w:ascii="宋体" w:hAnsi="宋体" w:eastAsia="宋体" w:cs="宋体"/>
                <w:b/>
                <w:bCs/>
                <w:kern w:val="0"/>
                <w:sz w:val="24"/>
                <w:szCs w:val="24"/>
              </w:rPr>
            </w:pPr>
            <w:r>
              <w:rPr>
                <w:rFonts w:hint="eastAsia" w:ascii="宋体" w:hAnsi="宋体" w:eastAsia="宋体" w:cs="宋体"/>
                <w:b/>
                <w:bCs/>
                <w:color w:val="000000"/>
                <w:kern w:val="0"/>
                <w:sz w:val="20"/>
                <w:szCs w:val="20"/>
              </w:rPr>
              <w:t>信息内容</w:t>
            </w:r>
          </w:p>
        </w:tc>
        <w:tc>
          <w:tcPr>
            <w:tcW w:w="6600" w:type="dxa"/>
            <w:gridSpan w:val="3"/>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spacing w:line="560" w:lineRule="exact"/>
              <w:jc w:val="center"/>
              <w:rPr>
                <w:rFonts w:ascii="宋体" w:hAnsi="宋体" w:eastAsia="宋体" w:cs="宋体"/>
                <w:b/>
                <w:bCs/>
                <w:kern w:val="0"/>
                <w:sz w:val="24"/>
                <w:szCs w:val="24"/>
              </w:rPr>
            </w:pPr>
            <w:r>
              <w:rPr>
                <w:rFonts w:hint="eastAsia" w:ascii="宋体" w:hAnsi="宋体" w:eastAsia="宋体" w:cs="宋体"/>
                <w:b/>
                <w:bCs/>
                <w:color w:val="000000"/>
                <w:kern w:val="0"/>
                <w:sz w:val="20"/>
                <w:szCs w:val="20"/>
              </w:rPr>
              <w:t>本年处理决定数量</w:t>
            </w:r>
          </w:p>
        </w:tc>
      </w:tr>
      <w:tr>
        <w:tblPrEx>
          <w:tblCellMar>
            <w:top w:w="0" w:type="dxa"/>
            <w:left w:w="0" w:type="dxa"/>
            <w:bottom w:w="0" w:type="dxa"/>
            <w:right w:w="0" w:type="dxa"/>
          </w:tblCellMar>
        </w:tblPrEx>
        <w:trPr>
          <w:trHeight w:val="531" w:hRule="atLeast"/>
          <w:jc w:val="center"/>
        </w:trPr>
        <w:tc>
          <w:tcPr>
            <w:tcW w:w="2200"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spacing w:line="560" w:lineRule="exact"/>
              <w:jc w:val="left"/>
              <w:rPr>
                <w:rFonts w:ascii="宋体" w:hAnsi="宋体" w:eastAsia="宋体" w:cs="宋体"/>
                <w:b/>
                <w:bCs/>
                <w:kern w:val="0"/>
                <w:sz w:val="24"/>
                <w:szCs w:val="24"/>
              </w:rPr>
            </w:pPr>
            <w:r>
              <w:rPr>
                <w:rFonts w:hint="eastAsia" w:ascii="宋体" w:hAnsi="宋体" w:eastAsia="宋体" w:cs="宋体"/>
                <w:b/>
                <w:bCs/>
                <w:color w:val="000000"/>
                <w:kern w:val="0"/>
                <w:sz w:val="20"/>
                <w:szCs w:val="20"/>
              </w:rPr>
              <w:t>行政处罚</w:t>
            </w:r>
          </w:p>
        </w:tc>
        <w:tc>
          <w:tcPr>
            <w:tcW w:w="6600" w:type="dxa"/>
            <w:gridSpan w:val="3"/>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color w:val="000000"/>
                <w:kern w:val="0"/>
                <w:sz w:val="20"/>
                <w:szCs w:val="20"/>
              </w:rPr>
              <w:t>　</w:t>
            </w:r>
          </w:p>
        </w:tc>
      </w:tr>
      <w:tr>
        <w:tblPrEx>
          <w:tblCellMar>
            <w:top w:w="0" w:type="dxa"/>
            <w:left w:w="0" w:type="dxa"/>
            <w:bottom w:w="0" w:type="dxa"/>
            <w:right w:w="0" w:type="dxa"/>
          </w:tblCellMar>
        </w:tblPrEx>
        <w:trPr>
          <w:trHeight w:val="531" w:hRule="atLeast"/>
          <w:jc w:val="center"/>
        </w:trPr>
        <w:tc>
          <w:tcPr>
            <w:tcW w:w="2200"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spacing w:line="560" w:lineRule="exact"/>
              <w:jc w:val="left"/>
              <w:rPr>
                <w:rFonts w:ascii="宋体" w:hAnsi="宋体" w:eastAsia="宋体" w:cs="宋体"/>
                <w:b/>
                <w:bCs/>
                <w:kern w:val="0"/>
                <w:sz w:val="24"/>
                <w:szCs w:val="24"/>
              </w:rPr>
            </w:pPr>
            <w:r>
              <w:rPr>
                <w:rFonts w:hint="eastAsia" w:ascii="宋体" w:hAnsi="宋体" w:eastAsia="宋体" w:cs="宋体"/>
                <w:b/>
                <w:bCs/>
                <w:color w:val="000000"/>
                <w:kern w:val="0"/>
                <w:sz w:val="20"/>
                <w:szCs w:val="20"/>
              </w:rPr>
              <w:t>行政强制</w:t>
            </w:r>
          </w:p>
        </w:tc>
        <w:tc>
          <w:tcPr>
            <w:tcW w:w="6600" w:type="dxa"/>
            <w:gridSpan w:val="3"/>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color w:val="000000"/>
                <w:kern w:val="0"/>
                <w:sz w:val="20"/>
                <w:szCs w:val="20"/>
              </w:rPr>
              <w:t>　</w:t>
            </w:r>
          </w:p>
        </w:tc>
      </w:tr>
      <w:tr>
        <w:tblPrEx>
          <w:tblCellMar>
            <w:top w:w="0" w:type="dxa"/>
            <w:left w:w="0" w:type="dxa"/>
            <w:bottom w:w="0" w:type="dxa"/>
            <w:right w:w="0" w:type="dxa"/>
          </w:tblCellMar>
        </w:tblPrEx>
        <w:trPr>
          <w:trHeight w:val="531" w:hRule="atLeast"/>
          <w:jc w:val="center"/>
        </w:trPr>
        <w:tc>
          <w:tcPr>
            <w:tcW w:w="8800" w:type="dxa"/>
            <w:gridSpan w:val="4"/>
            <w:tcBorders>
              <w:top w:val="nil"/>
              <w:left w:val="single" w:color="auto" w:sz="8" w:space="0"/>
              <w:bottom w:val="single" w:color="auto" w:sz="8" w:space="0"/>
              <w:right w:val="single" w:color="auto" w:sz="8" w:space="0"/>
            </w:tcBorders>
            <w:shd w:val="clear" w:color="auto" w:fill="C6D9F1"/>
            <w:noWrap w:val="0"/>
            <w:tcMar>
              <w:top w:w="0" w:type="dxa"/>
              <w:left w:w="57" w:type="dxa"/>
              <w:bottom w:w="0" w:type="dxa"/>
              <w:right w:w="57" w:type="dxa"/>
            </w:tcMar>
            <w:vAlign w:val="center"/>
          </w:tcPr>
          <w:p>
            <w:pPr>
              <w:widowControl/>
              <w:spacing w:line="560" w:lineRule="exact"/>
              <w:jc w:val="center"/>
              <w:rPr>
                <w:rFonts w:ascii="宋体" w:hAnsi="宋体" w:eastAsia="宋体" w:cs="宋体"/>
                <w:kern w:val="0"/>
                <w:sz w:val="24"/>
                <w:szCs w:val="24"/>
              </w:rPr>
            </w:pPr>
            <w:r>
              <w:rPr>
                <w:rFonts w:hint="eastAsia" w:ascii="方正黑体_GBK" w:hAnsi="方正黑体_GBK" w:eastAsia="方正黑体_GBK" w:cs="方正黑体_GBK"/>
                <w:color w:val="000000"/>
                <w:kern w:val="0"/>
                <w:sz w:val="24"/>
                <w:szCs w:val="24"/>
              </w:rPr>
              <w:t>第二十条第（八）项</w:t>
            </w:r>
          </w:p>
        </w:tc>
      </w:tr>
      <w:tr>
        <w:tblPrEx>
          <w:tblCellMar>
            <w:top w:w="0" w:type="dxa"/>
            <w:left w:w="0" w:type="dxa"/>
            <w:bottom w:w="0" w:type="dxa"/>
            <w:right w:w="0" w:type="dxa"/>
          </w:tblCellMar>
        </w:tblPrEx>
        <w:trPr>
          <w:trHeight w:val="531" w:hRule="atLeast"/>
          <w:jc w:val="center"/>
        </w:trPr>
        <w:tc>
          <w:tcPr>
            <w:tcW w:w="2200"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spacing w:line="560" w:lineRule="exact"/>
              <w:jc w:val="center"/>
              <w:rPr>
                <w:rFonts w:ascii="宋体" w:hAnsi="宋体" w:eastAsia="宋体" w:cs="宋体"/>
                <w:b/>
                <w:bCs/>
                <w:kern w:val="0"/>
                <w:sz w:val="24"/>
                <w:szCs w:val="24"/>
              </w:rPr>
            </w:pPr>
            <w:r>
              <w:rPr>
                <w:rFonts w:hint="eastAsia" w:ascii="宋体" w:hAnsi="宋体" w:eastAsia="宋体" w:cs="宋体"/>
                <w:b/>
                <w:bCs/>
                <w:color w:val="000000"/>
                <w:kern w:val="0"/>
                <w:sz w:val="20"/>
                <w:szCs w:val="20"/>
              </w:rPr>
              <w:t>信息内容</w:t>
            </w:r>
          </w:p>
        </w:tc>
        <w:tc>
          <w:tcPr>
            <w:tcW w:w="6600" w:type="dxa"/>
            <w:gridSpan w:val="3"/>
            <w:tcBorders>
              <w:top w:val="nil"/>
              <w:left w:val="nil"/>
              <w:bottom w:val="single" w:color="auto" w:sz="8" w:space="0"/>
              <w:right w:val="single" w:color="000000" w:sz="8" w:space="0"/>
            </w:tcBorders>
            <w:noWrap w:val="0"/>
            <w:tcMar>
              <w:top w:w="0" w:type="dxa"/>
              <w:left w:w="57" w:type="dxa"/>
              <w:bottom w:w="0" w:type="dxa"/>
              <w:right w:w="57" w:type="dxa"/>
            </w:tcMar>
            <w:vAlign w:val="center"/>
          </w:tcPr>
          <w:p>
            <w:pPr>
              <w:widowControl/>
              <w:spacing w:line="560" w:lineRule="exact"/>
              <w:jc w:val="center"/>
              <w:rPr>
                <w:rFonts w:ascii="宋体" w:hAnsi="宋体" w:eastAsia="宋体" w:cs="宋体"/>
                <w:b/>
                <w:bCs/>
                <w:kern w:val="0"/>
                <w:sz w:val="24"/>
                <w:szCs w:val="24"/>
              </w:rPr>
            </w:pPr>
            <w:r>
              <w:rPr>
                <w:rFonts w:hint="eastAsia" w:ascii="宋体" w:hAnsi="宋体" w:eastAsia="宋体" w:cs="宋体"/>
                <w:b/>
                <w:bCs/>
                <w:color w:val="000000"/>
                <w:kern w:val="0"/>
                <w:sz w:val="20"/>
                <w:szCs w:val="20"/>
              </w:rPr>
              <w:t>本年收费金额（单位：万元）</w:t>
            </w:r>
          </w:p>
        </w:tc>
      </w:tr>
      <w:tr>
        <w:tblPrEx>
          <w:tblCellMar>
            <w:top w:w="0" w:type="dxa"/>
            <w:left w:w="0" w:type="dxa"/>
            <w:bottom w:w="0" w:type="dxa"/>
            <w:right w:w="0" w:type="dxa"/>
          </w:tblCellMar>
        </w:tblPrEx>
        <w:trPr>
          <w:trHeight w:val="587" w:hRule="atLeast"/>
          <w:jc w:val="center"/>
        </w:trPr>
        <w:tc>
          <w:tcPr>
            <w:tcW w:w="2200"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b/>
                <w:bCs/>
                <w:color w:val="000000"/>
                <w:kern w:val="0"/>
                <w:sz w:val="20"/>
                <w:szCs w:val="20"/>
              </w:rPr>
              <w:t>行政事业性收费</w:t>
            </w:r>
          </w:p>
        </w:tc>
        <w:tc>
          <w:tcPr>
            <w:tcW w:w="6600" w:type="dxa"/>
            <w:gridSpan w:val="3"/>
            <w:tcBorders>
              <w:top w:val="nil"/>
              <w:left w:val="nil"/>
              <w:bottom w:val="single" w:color="auto" w:sz="8" w:space="0"/>
              <w:right w:val="single" w:color="000000" w:sz="8" w:space="0"/>
            </w:tcBorders>
            <w:noWrap w:val="0"/>
            <w:tcMar>
              <w:top w:w="0" w:type="dxa"/>
              <w:left w:w="57" w:type="dxa"/>
              <w:bottom w:w="0" w:type="dxa"/>
              <w:right w:w="57" w:type="dxa"/>
            </w:tcMar>
            <w:vAlign w:val="center"/>
          </w:tcPr>
          <w:p>
            <w:pPr>
              <w:widowControl/>
              <w:spacing w:line="560" w:lineRule="exact"/>
              <w:jc w:val="left"/>
              <w:rPr>
                <w:rFonts w:ascii="宋体" w:hAnsi="宋体" w:eastAsia="宋体" w:cs="宋体"/>
                <w:kern w:val="0"/>
                <w:sz w:val="24"/>
                <w:szCs w:val="24"/>
              </w:rPr>
            </w:pPr>
          </w:p>
        </w:tc>
      </w:tr>
    </w:tbl>
    <w:p>
      <w:pPr>
        <w:numPr>
          <w:ilvl w:val="0"/>
          <w:numId w:val="0"/>
        </w:numPr>
        <w:spacing w:line="560" w:lineRule="exact"/>
        <w:rPr>
          <w:rStyle w:val="7"/>
          <w:rFonts w:ascii="黑体" w:hAnsi="黑体" w:eastAsia="黑体" w:cs="黑体"/>
          <w:b w:val="0"/>
          <w:bCs/>
          <w:sz w:val="32"/>
          <w:szCs w:val="32"/>
          <w:shd w:val="clear" w:color="auto" w:fill="FFFFFF"/>
        </w:rPr>
      </w:pPr>
    </w:p>
    <w:p>
      <w:pPr>
        <w:numPr>
          <w:ilvl w:val="0"/>
          <w:numId w:val="1"/>
        </w:numPr>
        <w:spacing w:line="560" w:lineRule="exact"/>
        <w:ind w:firstLine="632" w:firstLineChars="200"/>
        <w:rPr>
          <w:rStyle w:val="7"/>
          <w:rFonts w:ascii="黑体" w:hAnsi="黑体" w:eastAsia="黑体" w:cs="黑体"/>
          <w:b w:val="0"/>
          <w:bCs/>
          <w:sz w:val="32"/>
          <w:szCs w:val="32"/>
          <w:shd w:val="clear" w:color="auto" w:fill="FFFFFF"/>
        </w:rPr>
      </w:pPr>
      <w:r>
        <w:rPr>
          <w:rStyle w:val="7"/>
          <w:rFonts w:hint="eastAsia" w:ascii="黑体" w:hAnsi="黑体" w:eastAsia="黑体" w:cs="黑体"/>
          <w:b w:val="0"/>
          <w:bCs/>
          <w:sz w:val="32"/>
          <w:szCs w:val="32"/>
          <w:shd w:val="clear" w:color="auto" w:fill="FFFFFF"/>
        </w:rPr>
        <w:t>收到和处理政府信息公开申请情况</w:t>
      </w:r>
    </w:p>
    <w:tbl>
      <w:tblPr>
        <w:tblStyle w:val="5"/>
        <w:tblW w:w="9748" w:type="dxa"/>
        <w:jc w:val="center"/>
        <w:tblLayout w:type="autofit"/>
        <w:tblCellMar>
          <w:top w:w="0" w:type="dxa"/>
          <w:left w:w="0" w:type="dxa"/>
          <w:bottom w:w="0" w:type="dxa"/>
          <w:right w:w="0" w:type="dxa"/>
        </w:tblCellMar>
      </w:tblPr>
      <w:tblGrid>
        <w:gridCol w:w="965"/>
        <w:gridCol w:w="1038"/>
        <w:gridCol w:w="2652"/>
        <w:gridCol w:w="536"/>
        <w:gridCol w:w="797"/>
        <w:gridCol w:w="741"/>
        <w:gridCol w:w="870"/>
        <w:gridCol w:w="960"/>
        <w:gridCol w:w="594"/>
        <w:gridCol w:w="595"/>
      </w:tblGrid>
      <w:tr>
        <w:tblPrEx>
          <w:tblCellMar>
            <w:top w:w="0" w:type="dxa"/>
            <w:left w:w="0" w:type="dxa"/>
            <w:bottom w:w="0" w:type="dxa"/>
            <w:right w:w="0" w:type="dxa"/>
          </w:tblCellMar>
        </w:tblPrEx>
        <w:trPr>
          <w:jc w:val="center"/>
        </w:trPr>
        <w:tc>
          <w:tcPr>
            <w:tcW w:w="4046" w:type="dxa"/>
            <w:gridSpan w:val="3"/>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楷体" w:hAnsi="楷体" w:eastAsia="楷体" w:cs="宋体"/>
                <w:kern w:val="0"/>
                <w:sz w:val="20"/>
                <w:szCs w:val="20"/>
              </w:rPr>
              <w:t>（本列数据的勾稽关系为：第一项加第二项之和，等于第三项加第四项之和）</w:t>
            </w:r>
          </w:p>
        </w:tc>
        <w:tc>
          <w:tcPr>
            <w:tcW w:w="4425" w:type="dxa"/>
            <w:gridSpan w:val="7"/>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spacing w:line="560" w:lineRule="exact"/>
              <w:jc w:val="center"/>
              <w:rPr>
                <w:rFonts w:ascii="宋体" w:hAnsi="宋体" w:eastAsia="宋体" w:cs="宋体"/>
                <w:b/>
                <w:bCs/>
                <w:kern w:val="0"/>
                <w:sz w:val="24"/>
                <w:szCs w:val="24"/>
              </w:rPr>
            </w:pPr>
            <w:r>
              <w:rPr>
                <w:rFonts w:hint="eastAsia" w:ascii="宋体" w:hAnsi="宋体" w:eastAsia="宋体" w:cs="宋体"/>
                <w:b/>
                <w:bCs/>
                <w:kern w:val="0"/>
                <w:sz w:val="20"/>
                <w:szCs w:val="20"/>
              </w:rPr>
              <w:t>申请人情况</w:t>
            </w:r>
          </w:p>
        </w:tc>
      </w:tr>
      <w:tr>
        <w:tblPrEx>
          <w:tblCellMar>
            <w:top w:w="0" w:type="dxa"/>
            <w:left w:w="0" w:type="dxa"/>
            <w:bottom w:w="0" w:type="dxa"/>
            <w:right w:w="0" w:type="dxa"/>
          </w:tblCellMar>
        </w:tblPrEx>
        <w:trPr>
          <w:jc w:val="center"/>
        </w:trPr>
        <w:tc>
          <w:tcPr>
            <w:tcW w:w="4046" w:type="dxa"/>
            <w:gridSpan w:val="3"/>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560" w:lineRule="exact"/>
              <w:jc w:val="left"/>
              <w:rPr>
                <w:rFonts w:ascii="宋体" w:hAnsi="宋体" w:eastAsia="宋体" w:cs="宋体"/>
                <w:kern w:val="0"/>
                <w:sz w:val="24"/>
                <w:szCs w:val="24"/>
              </w:rPr>
            </w:pPr>
          </w:p>
        </w:tc>
        <w:tc>
          <w:tcPr>
            <w:tcW w:w="466" w:type="dxa"/>
            <w:vMerge w:val="restart"/>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pacing w:line="560" w:lineRule="exact"/>
              <w:jc w:val="center"/>
              <w:rPr>
                <w:rFonts w:ascii="宋体" w:hAnsi="宋体" w:eastAsia="宋体" w:cs="宋体"/>
                <w:b/>
                <w:bCs/>
                <w:kern w:val="0"/>
                <w:sz w:val="24"/>
                <w:szCs w:val="24"/>
              </w:rPr>
            </w:pPr>
            <w:r>
              <w:rPr>
                <w:rFonts w:hint="eastAsia" w:ascii="宋体" w:hAnsi="宋体" w:eastAsia="宋体" w:cs="宋体"/>
                <w:b/>
                <w:bCs/>
                <w:kern w:val="0"/>
                <w:sz w:val="20"/>
                <w:szCs w:val="20"/>
              </w:rPr>
              <w:t>自然人</w:t>
            </w:r>
          </w:p>
        </w:tc>
        <w:tc>
          <w:tcPr>
            <w:tcW w:w="3443" w:type="dxa"/>
            <w:gridSpan w:val="5"/>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spacing w:line="560" w:lineRule="exact"/>
              <w:jc w:val="center"/>
              <w:rPr>
                <w:rFonts w:ascii="宋体" w:hAnsi="宋体" w:eastAsia="宋体" w:cs="宋体"/>
                <w:b/>
                <w:bCs/>
                <w:kern w:val="0"/>
                <w:sz w:val="24"/>
                <w:szCs w:val="24"/>
              </w:rPr>
            </w:pPr>
            <w:r>
              <w:rPr>
                <w:rFonts w:hint="eastAsia" w:ascii="宋体" w:hAnsi="宋体" w:eastAsia="宋体" w:cs="宋体"/>
                <w:b/>
                <w:bCs/>
                <w:kern w:val="0"/>
                <w:sz w:val="20"/>
                <w:szCs w:val="20"/>
              </w:rPr>
              <w:t>法人或其他组织</w:t>
            </w:r>
          </w:p>
        </w:tc>
        <w:tc>
          <w:tcPr>
            <w:tcW w:w="516" w:type="dxa"/>
            <w:vMerge w:val="restart"/>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spacing w:line="560" w:lineRule="exact"/>
              <w:jc w:val="center"/>
              <w:rPr>
                <w:rFonts w:ascii="宋体" w:hAnsi="宋体" w:eastAsia="宋体" w:cs="宋体"/>
                <w:b/>
                <w:bCs/>
                <w:kern w:val="0"/>
                <w:sz w:val="24"/>
                <w:szCs w:val="24"/>
              </w:rPr>
            </w:pPr>
            <w:r>
              <w:rPr>
                <w:rFonts w:hint="eastAsia" w:ascii="宋体" w:hAnsi="宋体" w:eastAsia="宋体" w:cs="宋体"/>
                <w:b/>
                <w:bCs/>
                <w:kern w:val="0"/>
                <w:sz w:val="20"/>
                <w:szCs w:val="20"/>
              </w:rPr>
              <w:t>总计</w:t>
            </w:r>
          </w:p>
        </w:tc>
      </w:tr>
      <w:tr>
        <w:tblPrEx>
          <w:tblCellMar>
            <w:top w:w="0" w:type="dxa"/>
            <w:left w:w="0" w:type="dxa"/>
            <w:bottom w:w="0" w:type="dxa"/>
            <w:right w:w="0" w:type="dxa"/>
          </w:tblCellMar>
        </w:tblPrEx>
        <w:trPr>
          <w:jc w:val="center"/>
        </w:trPr>
        <w:tc>
          <w:tcPr>
            <w:tcW w:w="4046" w:type="dxa"/>
            <w:gridSpan w:val="3"/>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560" w:lineRule="exact"/>
              <w:jc w:val="left"/>
              <w:rPr>
                <w:rFonts w:ascii="宋体" w:hAnsi="宋体" w:eastAsia="宋体" w:cs="宋体"/>
                <w:kern w:val="0"/>
                <w:sz w:val="24"/>
                <w:szCs w:val="24"/>
              </w:rPr>
            </w:pPr>
          </w:p>
        </w:tc>
        <w:tc>
          <w:tcPr>
            <w:tcW w:w="466" w:type="dxa"/>
            <w:vMerge w:val="continue"/>
            <w:tcBorders>
              <w:top w:val="nil"/>
              <w:left w:val="nil"/>
              <w:bottom w:val="single" w:color="auto" w:sz="8" w:space="0"/>
              <w:right w:val="single" w:color="auto" w:sz="8" w:space="0"/>
            </w:tcBorders>
            <w:noWrap w:val="0"/>
            <w:vAlign w:val="center"/>
          </w:tcPr>
          <w:p>
            <w:pPr>
              <w:widowControl/>
              <w:spacing w:line="560" w:lineRule="exact"/>
              <w:jc w:val="left"/>
              <w:rPr>
                <w:rFonts w:ascii="宋体" w:hAnsi="宋体" w:eastAsia="宋体" w:cs="宋体"/>
                <w:b/>
                <w:bCs/>
                <w:kern w:val="0"/>
                <w:sz w:val="24"/>
                <w:szCs w:val="24"/>
              </w:rPr>
            </w:pPr>
          </w:p>
        </w:tc>
        <w:tc>
          <w:tcPr>
            <w:tcW w:w="693"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eastAsia="宋体" w:cs="宋体"/>
                <w:b/>
                <w:bCs/>
                <w:kern w:val="0"/>
                <w:sz w:val="24"/>
                <w:szCs w:val="24"/>
              </w:rPr>
            </w:pPr>
            <w:r>
              <w:rPr>
                <w:rFonts w:hint="eastAsia" w:ascii="宋体" w:hAnsi="宋体" w:eastAsia="宋体" w:cs="宋体"/>
                <w:b/>
                <w:bCs/>
                <w:kern w:val="0"/>
                <w:sz w:val="20"/>
                <w:szCs w:val="20"/>
              </w:rPr>
              <w:t>商业</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eastAsia="宋体" w:cs="宋体"/>
                <w:b/>
                <w:bCs/>
                <w:kern w:val="0"/>
                <w:sz w:val="24"/>
                <w:szCs w:val="24"/>
              </w:rPr>
            </w:pPr>
            <w:r>
              <w:rPr>
                <w:rFonts w:hint="eastAsia" w:ascii="宋体" w:hAnsi="宋体" w:eastAsia="宋体" w:cs="宋体"/>
                <w:b/>
                <w:bCs/>
                <w:kern w:val="0"/>
                <w:sz w:val="20"/>
                <w:szCs w:val="20"/>
              </w:rPr>
              <w:t>企业</w:t>
            </w:r>
          </w:p>
        </w:tc>
        <w:tc>
          <w:tcPr>
            <w:tcW w:w="64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eastAsia="宋体" w:cs="宋体"/>
                <w:b/>
                <w:bCs/>
                <w:kern w:val="0"/>
                <w:sz w:val="24"/>
                <w:szCs w:val="24"/>
              </w:rPr>
            </w:pPr>
            <w:r>
              <w:rPr>
                <w:rFonts w:hint="eastAsia" w:ascii="宋体" w:hAnsi="宋体" w:eastAsia="宋体" w:cs="宋体"/>
                <w:b/>
                <w:bCs/>
                <w:kern w:val="0"/>
                <w:sz w:val="20"/>
                <w:szCs w:val="20"/>
              </w:rPr>
              <w:t>科研</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eastAsia="宋体" w:cs="宋体"/>
                <w:b/>
                <w:bCs/>
                <w:kern w:val="0"/>
                <w:sz w:val="24"/>
                <w:szCs w:val="24"/>
              </w:rPr>
            </w:pPr>
            <w:r>
              <w:rPr>
                <w:rFonts w:hint="eastAsia" w:ascii="宋体" w:hAnsi="宋体" w:eastAsia="宋体" w:cs="宋体"/>
                <w:b/>
                <w:bCs/>
                <w:kern w:val="0"/>
                <w:sz w:val="20"/>
                <w:szCs w:val="20"/>
              </w:rPr>
              <w:t>机构</w:t>
            </w:r>
          </w:p>
        </w:tc>
        <w:tc>
          <w:tcPr>
            <w:tcW w:w="756"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eastAsia="宋体" w:cs="宋体"/>
                <w:b/>
                <w:bCs/>
                <w:kern w:val="0"/>
                <w:sz w:val="24"/>
                <w:szCs w:val="24"/>
              </w:rPr>
            </w:pPr>
            <w:r>
              <w:rPr>
                <w:rFonts w:hint="eastAsia" w:ascii="宋体" w:hAnsi="宋体" w:eastAsia="宋体" w:cs="宋体"/>
                <w:b/>
                <w:bCs/>
                <w:kern w:val="0"/>
                <w:sz w:val="20"/>
                <w:szCs w:val="20"/>
              </w:rPr>
              <w:t>社会公益组织</w:t>
            </w:r>
          </w:p>
        </w:tc>
        <w:tc>
          <w:tcPr>
            <w:tcW w:w="834"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eastAsia="宋体" w:cs="宋体"/>
                <w:b/>
                <w:bCs/>
                <w:kern w:val="0"/>
                <w:sz w:val="24"/>
                <w:szCs w:val="24"/>
              </w:rPr>
            </w:pPr>
            <w:r>
              <w:rPr>
                <w:rFonts w:hint="eastAsia" w:ascii="宋体" w:hAnsi="宋体" w:eastAsia="宋体" w:cs="宋体"/>
                <w:b/>
                <w:bCs/>
                <w:kern w:val="0"/>
                <w:sz w:val="20"/>
                <w:szCs w:val="20"/>
              </w:rPr>
              <w:t>法律服务机构</w:t>
            </w:r>
          </w:p>
        </w:tc>
        <w:tc>
          <w:tcPr>
            <w:tcW w:w="516"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spacing w:line="560" w:lineRule="exact"/>
              <w:jc w:val="center"/>
              <w:rPr>
                <w:rFonts w:ascii="宋体" w:hAnsi="宋体" w:eastAsia="宋体" w:cs="宋体"/>
                <w:b/>
                <w:bCs/>
                <w:kern w:val="0"/>
                <w:sz w:val="24"/>
                <w:szCs w:val="24"/>
              </w:rPr>
            </w:pPr>
            <w:r>
              <w:rPr>
                <w:rFonts w:hint="eastAsia" w:ascii="宋体" w:hAnsi="宋体" w:eastAsia="宋体" w:cs="宋体"/>
                <w:b/>
                <w:bCs/>
                <w:kern w:val="0"/>
                <w:sz w:val="20"/>
                <w:szCs w:val="20"/>
              </w:rPr>
              <w:t>其他</w:t>
            </w:r>
          </w:p>
        </w:tc>
        <w:tc>
          <w:tcPr>
            <w:tcW w:w="516" w:type="dxa"/>
            <w:vMerge w:val="continue"/>
            <w:tcBorders>
              <w:top w:val="single" w:color="auto" w:sz="8" w:space="0"/>
              <w:left w:val="nil"/>
              <w:bottom w:val="single" w:color="auto" w:sz="8" w:space="0"/>
              <w:right w:val="single" w:color="auto" w:sz="8" w:space="0"/>
            </w:tcBorders>
            <w:noWrap w:val="0"/>
            <w:vAlign w:val="center"/>
          </w:tcPr>
          <w:p>
            <w:pPr>
              <w:widowControl/>
              <w:spacing w:line="560" w:lineRule="exact"/>
              <w:jc w:val="left"/>
              <w:rPr>
                <w:rFonts w:ascii="宋体" w:hAnsi="宋体" w:eastAsia="宋体" w:cs="宋体"/>
                <w:b/>
                <w:bCs/>
                <w:kern w:val="0"/>
                <w:sz w:val="24"/>
                <w:szCs w:val="24"/>
              </w:rPr>
            </w:pPr>
          </w:p>
        </w:tc>
      </w:tr>
      <w:tr>
        <w:tblPrEx>
          <w:tblCellMar>
            <w:top w:w="0" w:type="dxa"/>
            <w:left w:w="0" w:type="dxa"/>
            <w:bottom w:w="0" w:type="dxa"/>
            <w:right w:w="0" w:type="dxa"/>
          </w:tblCellMar>
        </w:tblPrEx>
        <w:trPr>
          <w:trHeight w:val="587" w:hRule="atLeast"/>
          <w:jc w:val="center"/>
        </w:trPr>
        <w:tc>
          <w:tcPr>
            <w:tcW w:w="4046" w:type="dxa"/>
            <w:gridSpan w:val="3"/>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spacing w:line="560" w:lineRule="exact"/>
              <w:jc w:val="left"/>
              <w:rPr>
                <w:rFonts w:ascii="宋体" w:hAnsi="宋体" w:eastAsia="宋体" w:cs="宋体"/>
                <w:b/>
                <w:bCs/>
                <w:kern w:val="0"/>
                <w:sz w:val="24"/>
                <w:szCs w:val="24"/>
              </w:rPr>
            </w:pPr>
            <w:r>
              <w:rPr>
                <w:rFonts w:hint="eastAsia" w:ascii="宋体" w:hAnsi="宋体" w:eastAsia="宋体" w:cs="宋体"/>
                <w:b/>
                <w:bCs/>
                <w:kern w:val="0"/>
                <w:sz w:val="20"/>
                <w:szCs w:val="20"/>
              </w:rPr>
              <w:t>一、本年新收政府信息公开申请数量</w:t>
            </w:r>
          </w:p>
        </w:tc>
        <w:tc>
          <w:tcPr>
            <w:tcW w:w="4425" w:type="dxa"/>
            <w:gridSpan w:val="7"/>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pacing w:line="560" w:lineRule="exact"/>
              <w:jc w:val="center"/>
              <w:rPr>
                <w:rFonts w:hint="eastAsia" w:ascii="楷体_GB2312" w:hAnsi="楷体_GB2312" w:eastAsia="楷体_GB2312" w:cs="楷体_GB2312"/>
                <w:kern w:val="0"/>
                <w:sz w:val="20"/>
                <w:szCs w:val="20"/>
              </w:rPr>
            </w:pPr>
          </w:p>
        </w:tc>
      </w:tr>
      <w:tr>
        <w:tblPrEx>
          <w:tblCellMar>
            <w:top w:w="0" w:type="dxa"/>
            <w:left w:w="0" w:type="dxa"/>
            <w:bottom w:w="0" w:type="dxa"/>
            <w:right w:w="0" w:type="dxa"/>
          </w:tblCellMar>
        </w:tblPrEx>
        <w:trPr>
          <w:jc w:val="center"/>
        </w:trPr>
        <w:tc>
          <w:tcPr>
            <w:tcW w:w="4046" w:type="dxa"/>
            <w:gridSpan w:val="3"/>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spacing w:line="560" w:lineRule="exact"/>
              <w:jc w:val="left"/>
              <w:rPr>
                <w:rFonts w:ascii="宋体" w:hAnsi="宋体" w:eastAsia="宋体" w:cs="宋体"/>
                <w:b/>
                <w:bCs/>
                <w:kern w:val="0"/>
                <w:sz w:val="24"/>
                <w:szCs w:val="24"/>
              </w:rPr>
            </w:pPr>
            <w:r>
              <w:rPr>
                <w:rFonts w:hint="eastAsia" w:ascii="宋体" w:hAnsi="宋体" w:eastAsia="宋体" w:cs="宋体"/>
                <w:b/>
                <w:bCs/>
                <w:kern w:val="0"/>
                <w:sz w:val="20"/>
                <w:szCs w:val="20"/>
              </w:rPr>
              <w:t>二、上年结转政府信息公开申请数量</w:t>
            </w:r>
          </w:p>
        </w:tc>
        <w:tc>
          <w:tcPr>
            <w:tcW w:w="4425" w:type="dxa"/>
            <w:gridSpan w:val="7"/>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pacing w:line="560" w:lineRule="exact"/>
              <w:jc w:val="center"/>
              <w:rPr>
                <w:rFonts w:hint="eastAsia" w:ascii="楷体_GB2312" w:hAnsi="楷体_GB2312" w:eastAsia="楷体_GB2312" w:cs="楷体_GB2312"/>
                <w:kern w:val="0"/>
                <w:sz w:val="20"/>
                <w:szCs w:val="20"/>
                <w:lang w:eastAsia="zh-CN"/>
              </w:rPr>
            </w:pPr>
          </w:p>
        </w:tc>
      </w:tr>
      <w:tr>
        <w:tblPrEx>
          <w:tblCellMar>
            <w:top w:w="0" w:type="dxa"/>
            <w:left w:w="0" w:type="dxa"/>
            <w:bottom w:w="0" w:type="dxa"/>
            <w:right w:w="0" w:type="dxa"/>
          </w:tblCellMar>
        </w:tblPrEx>
        <w:trPr>
          <w:trHeight w:val="524" w:hRule="atLeast"/>
          <w:jc w:val="center"/>
        </w:trPr>
        <w:tc>
          <w:tcPr>
            <w:tcW w:w="839" w:type="dxa"/>
            <w:vMerge w:val="restart"/>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spacing w:line="560" w:lineRule="exact"/>
              <w:jc w:val="left"/>
              <w:rPr>
                <w:rFonts w:ascii="宋体" w:hAnsi="宋体" w:eastAsia="宋体" w:cs="宋体"/>
                <w:b/>
                <w:bCs/>
                <w:kern w:val="0"/>
                <w:sz w:val="24"/>
                <w:szCs w:val="24"/>
              </w:rPr>
            </w:pPr>
            <w:r>
              <w:rPr>
                <w:rFonts w:hint="eastAsia" w:ascii="宋体" w:hAnsi="宋体" w:eastAsia="宋体" w:cs="宋体"/>
                <w:b/>
                <w:bCs/>
                <w:kern w:val="0"/>
                <w:sz w:val="20"/>
                <w:szCs w:val="20"/>
              </w:rPr>
              <w:t>三、本年度办理结果</w:t>
            </w:r>
          </w:p>
        </w:tc>
        <w:tc>
          <w:tcPr>
            <w:tcW w:w="3207" w:type="dxa"/>
            <w:gridSpan w:val="2"/>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pacing w:line="560" w:lineRule="exact"/>
              <w:jc w:val="left"/>
              <w:rPr>
                <w:rFonts w:ascii="宋体" w:hAnsi="宋体" w:eastAsia="宋体" w:cs="宋体"/>
                <w:b/>
                <w:bCs/>
                <w:kern w:val="0"/>
                <w:sz w:val="24"/>
                <w:szCs w:val="24"/>
              </w:rPr>
            </w:pPr>
            <w:r>
              <w:rPr>
                <w:rFonts w:hint="eastAsia" w:ascii="宋体" w:hAnsi="宋体" w:eastAsia="宋体" w:cs="宋体"/>
                <w:b/>
                <w:bCs/>
                <w:kern w:val="0"/>
                <w:sz w:val="20"/>
                <w:szCs w:val="20"/>
              </w:rPr>
              <w:t>（一）予以公开</w:t>
            </w:r>
          </w:p>
        </w:tc>
        <w:tc>
          <w:tcPr>
            <w:tcW w:w="4425" w:type="dxa"/>
            <w:gridSpan w:val="7"/>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pacing w:line="560" w:lineRule="exact"/>
              <w:jc w:val="center"/>
              <w:rPr>
                <w:rFonts w:hint="eastAsia" w:ascii="楷体_GB2312" w:hAnsi="楷体_GB2312" w:eastAsia="楷体_GB2312" w:cs="楷体_GB2312"/>
                <w:kern w:val="0"/>
                <w:sz w:val="20"/>
                <w:szCs w:val="20"/>
              </w:rPr>
            </w:pPr>
          </w:p>
        </w:tc>
      </w:tr>
      <w:tr>
        <w:tblPrEx>
          <w:tblCellMar>
            <w:top w:w="0" w:type="dxa"/>
            <w:left w:w="0" w:type="dxa"/>
            <w:bottom w:w="0" w:type="dxa"/>
            <w:right w:w="0" w:type="dxa"/>
          </w:tblCellMar>
        </w:tblPrEx>
        <w:trPr>
          <w:jc w:val="center"/>
        </w:trPr>
        <w:tc>
          <w:tcPr>
            <w:tcW w:w="839" w:type="dxa"/>
            <w:vMerge w:val="continue"/>
            <w:tcBorders>
              <w:top w:val="nil"/>
              <w:left w:val="single" w:color="auto" w:sz="8" w:space="0"/>
              <w:bottom w:val="single" w:color="auto" w:sz="8" w:space="0"/>
              <w:right w:val="single" w:color="auto" w:sz="8" w:space="0"/>
            </w:tcBorders>
            <w:noWrap w:val="0"/>
            <w:vAlign w:val="center"/>
          </w:tcPr>
          <w:p>
            <w:pPr>
              <w:widowControl/>
              <w:spacing w:line="560" w:lineRule="exact"/>
              <w:jc w:val="left"/>
              <w:rPr>
                <w:rFonts w:ascii="宋体" w:hAnsi="宋体" w:eastAsia="宋体" w:cs="宋体"/>
                <w:b/>
                <w:bCs/>
                <w:kern w:val="0"/>
                <w:sz w:val="24"/>
                <w:szCs w:val="24"/>
              </w:rPr>
            </w:pPr>
          </w:p>
        </w:tc>
        <w:tc>
          <w:tcPr>
            <w:tcW w:w="3207" w:type="dxa"/>
            <w:gridSpan w:val="2"/>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pacing w:line="560" w:lineRule="exact"/>
              <w:jc w:val="left"/>
              <w:rPr>
                <w:rFonts w:ascii="宋体" w:hAnsi="宋体" w:eastAsia="宋体" w:cs="宋体"/>
                <w:b/>
                <w:bCs/>
                <w:kern w:val="0"/>
                <w:sz w:val="24"/>
                <w:szCs w:val="24"/>
              </w:rPr>
            </w:pPr>
            <w:r>
              <w:rPr>
                <w:rFonts w:hint="eastAsia" w:ascii="宋体" w:hAnsi="宋体" w:eastAsia="宋体" w:cs="宋体"/>
                <w:b/>
                <w:bCs/>
                <w:kern w:val="0"/>
                <w:sz w:val="20"/>
                <w:szCs w:val="20"/>
              </w:rPr>
              <w:t>（二）部分公开</w:t>
            </w:r>
            <w:r>
              <w:rPr>
                <w:rFonts w:hint="eastAsia" w:ascii="楷体" w:hAnsi="楷体" w:eastAsia="楷体" w:cs="宋体"/>
                <w:b/>
                <w:bCs/>
                <w:kern w:val="0"/>
                <w:sz w:val="20"/>
                <w:szCs w:val="20"/>
              </w:rPr>
              <w:t>（区分处理的，只计这一情形，不计其他情形）</w:t>
            </w:r>
          </w:p>
        </w:tc>
        <w:tc>
          <w:tcPr>
            <w:tcW w:w="4425" w:type="dxa"/>
            <w:gridSpan w:val="7"/>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pacing w:line="560" w:lineRule="exact"/>
              <w:jc w:val="center"/>
              <w:rPr>
                <w:rFonts w:hint="eastAsia" w:ascii="楷体_GB2312" w:hAnsi="楷体_GB2312" w:eastAsia="楷体_GB2312" w:cs="楷体_GB2312"/>
                <w:kern w:val="0"/>
                <w:sz w:val="20"/>
                <w:szCs w:val="20"/>
              </w:rPr>
            </w:pPr>
          </w:p>
        </w:tc>
      </w:tr>
      <w:tr>
        <w:tblPrEx>
          <w:tblCellMar>
            <w:top w:w="0" w:type="dxa"/>
            <w:left w:w="0" w:type="dxa"/>
            <w:bottom w:w="0" w:type="dxa"/>
            <w:right w:w="0" w:type="dxa"/>
          </w:tblCellMar>
        </w:tblPrEx>
        <w:trPr>
          <w:trHeight w:val="649" w:hRule="atLeast"/>
          <w:jc w:val="center"/>
        </w:trPr>
        <w:tc>
          <w:tcPr>
            <w:tcW w:w="839" w:type="dxa"/>
            <w:vMerge w:val="continue"/>
            <w:tcBorders>
              <w:top w:val="nil"/>
              <w:left w:val="single" w:color="auto" w:sz="8" w:space="0"/>
              <w:bottom w:val="single" w:color="auto" w:sz="8" w:space="0"/>
              <w:right w:val="single" w:color="auto" w:sz="8" w:space="0"/>
            </w:tcBorders>
            <w:noWrap w:val="0"/>
            <w:vAlign w:val="center"/>
          </w:tcPr>
          <w:p>
            <w:pPr>
              <w:widowControl/>
              <w:spacing w:line="560" w:lineRule="exact"/>
              <w:jc w:val="left"/>
              <w:rPr>
                <w:rFonts w:ascii="宋体" w:hAnsi="宋体" w:eastAsia="宋体" w:cs="宋体"/>
                <w:b/>
                <w:bCs/>
                <w:kern w:val="0"/>
                <w:sz w:val="24"/>
                <w:szCs w:val="24"/>
              </w:rPr>
            </w:pPr>
          </w:p>
        </w:tc>
        <w:tc>
          <w:tcPr>
            <w:tcW w:w="902" w:type="dxa"/>
            <w:vMerge w:val="restart"/>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pacing w:line="560" w:lineRule="exact"/>
              <w:jc w:val="left"/>
              <w:rPr>
                <w:rFonts w:ascii="宋体" w:hAnsi="宋体" w:eastAsia="宋体" w:cs="宋体"/>
                <w:b/>
                <w:bCs/>
                <w:kern w:val="0"/>
                <w:sz w:val="24"/>
                <w:szCs w:val="24"/>
              </w:rPr>
            </w:pPr>
            <w:r>
              <w:rPr>
                <w:rFonts w:hint="eastAsia" w:ascii="宋体" w:hAnsi="宋体" w:eastAsia="宋体" w:cs="宋体"/>
                <w:b/>
                <w:bCs/>
                <w:kern w:val="0"/>
                <w:sz w:val="20"/>
                <w:szCs w:val="20"/>
              </w:rPr>
              <w:t>（三）不予公开</w:t>
            </w:r>
          </w:p>
        </w:tc>
        <w:tc>
          <w:tcPr>
            <w:tcW w:w="2305"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spacing w:line="560" w:lineRule="exact"/>
              <w:jc w:val="left"/>
              <w:rPr>
                <w:rFonts w:ascii="宋体" w:hAnsi="宋体" w:eastAsia="宋体" w:cs="宋体"/>
                <w:b/>
                <w:bCs/>
                <w:kern w:val="0"/>
                <w:sz w:val="24"/>
                <w:szCs w:val="24"/>
              </w:rPr>
            </w:pPr>
            <w:r>
              <w:rPr>
                <w:rFonts w:hint="eastAsia" w:ascii="宋体" w:hAnsi="宋体" w:eastAsia="宋体" w:cs="宋体"/>
                <w:b/>
                <w:bCs/>
                <w:kern w:val="0"/>
                <w:sz w:val="20"/>
                <w:szCs w:val="20"/>
              </w:rPr>
              <w:t>1.属于国家秘密</w:t>
            </w:r>
          </w:p>
        </w:tc>
        <w:tc>
          <w:tcPr>
            <w:tcW w:w="4425" w:type="dxa"/>
            <w:gridSpan w:val="7"/>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pacing w:line="560" w:lineRule="exact"/>
              <w:jc w:val="center"/>
              <w:rPr>
                <w:rFonts w:hint="eastAsia" w:ascii="楷体_GB2312" w:hAnsi="楷体_GB2312" w:eastAsia="楷体_GB2312" w:cs="楷体_GB2312"/>
                <w:kern w:val="0"/>
                <w:sz w:val="20"/>
                <w:szCs w:val="20"/>
              </w:rPr>
            </w:pPr>
          </w:p>
        </w:tc>
      </w:tr>
      <w:tr>
        <w:tblPrEx>
          <w:tblCellMar>
            <w:top w:w="0" w:type="dxa"/>
            <w:left w:w="0" w:type="dxa"/>
            <w:bottom w:w="0" w:type="dxa"/>
            <w:right w:w="0" w:type="dxa"/>
          </w:tblCellMar>
        </w:tblPrEx>
        <w:trPr>
          <w:jc w:val="center"/>
        </w:trPr>
        <w:tc>
          <w:tcPr>
            <w:tcW w:w="839" w:type="dxa"/>
            <w:vMerge w:val="continue"/>
            <w:tcBorders>
              <w:top w:val="nil"/>
              <w:left w:val="single" w:color="auto" w:sz="8" w:space="0"/>
              <w:bottom w:val="single" w:color="auto" w:sz="8" w:space="0"/>
              <w:right w:val="single" w:color="auto" w:sz="8" w:space="0"/>
            </w:tcBorders>
            <w:noWrap w:val="0"/>
            <w:vAlign w:val="center"/>
          </w:tcPr>
          <w:p>
            <w:pPr>
              <w:widowControl/>
              <w:spacing w:line="560" w:lineRule="exact"/>
              <w:jc w:val="left"/>
              <w:rPr>
                <w:rFonts w:ascii="宋体" w:hAnsi="宋体" w:eastAsia="宋体" w:cs="宋体"/>
                <w:b/>
                <w:bCs/>
                <w:kern w:val="0"/>
                <w:sz w:val="24"/>
                <w:szCs w:val="24"/>
              </w:rPr>
            </w:pPr>
          </w:p>
        </w:tc>
        <w:tc>
          <w:tcPr>
            <w:tcW w:w="902" w:type="dxa"/>
            <w:vMerge w:val="continue"/>
            <w:tcBorders>
              <w:top w:val="nil"/>
              <w:left w:val="nil"/>
              <w:bottom w:val="single" w:color="auto" w:sz="8" w:space="0"/>
              <w:right w:val="single" w:color="auto" w:sz="8" w:space="0"/>
            </w:tcBorders>
            <w:noWrap w:val="0"/>
            <w:vAlign w:val="center"/>
          </w:tcPr>
          <w:p>
            <w:pPr>
              <w:widowControl/>
              <w:spacing w:line="560" w:lineRule="exact"/>
              <w:jc w:val="left"/>
              <w:rPr>
                <w:rFonts w:ascii="宋体" w:hAnsi="宋体" w:eastAsia="宋体" w:cs="宋体"/>
                <w:b/>
                <w:bCs/>
                <w:kern w:val="0"/>
                <w:sz w:val="24"/>
                <w:szCs w:val="24"/>
              </w:rPr>
            </w:pPr>
          </w:p>
        </w:tc>
        <w:tc>
          <w:tcPr>
            <w:tcW w:w="2305"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spacing w:line="560" w:lineRule="exact"/>
              <w:jc w:val="left"/>
              <w:rPr>
                <w:rFonts w:ascii="宋体" w:hAnsi="宋体" w:eastAsia="宋体" w:cs="宋体"/>
                <w:b/>
                <w:bCs/>
                <w:kern w:val="0"/>
                <w:sz w:val="24"/>
                <w:szCs w:val="24"/>
              </w:rPr>
            </w:pPr>
            <w:r>
              <w:rPr>
                <w:rFonts w:hint="eastAsia" w:ascii="宋体" w:hAnsi="宋体" w:eastAsia="宋体" w:cs="宋体"/>
                <w:b/>
                <w:bCs/>
                <w:kern w:val="0"/>
                <w:sz w:val="20"/>
                <w:szCs w:val="20"/>
              </w:rPr>
              <w:t>2.其他法律行政法规禁止公开</w:t>
            </w:r>
          </w:p>
        </w:tc>
        <w:tc>
          <w:tcPr>
            <w:tcW w:w="4425" w:type="dxa"/>
            <w:gridSpan w:val="7"/>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pacing w:line="560" w:lineRule="exact"/>
              <w:jc w:val="center"/>
              <w:rPr>
                <w:rFonts w:hint="eastAsia" w:ascii="楷体_GB2312" w:hAnsi="楷体_GB2312" w:eastAsia="楷体_GB2312" w:cs="楷体_GB2312"/>
                <w:kern w:val="0"/>
                <w:sz w:val="20"/>
                <w:szCs w:val="20"/>
              </w:rPr>
            </w:pPr>
          </w:p>
        </w:tc>
      </w:tr>
      <w:tr>
        <w:tblPrEx>
          <w:tblCellMar>
            <w:top w:w="0" w:type="dxa"/>
            <w:left w:w="0" w:type="dxa"/>
            <w:bottom w:w="0" w:type="dxa"/>
            <w:right w:w="0" w:type="dxa"/>
          </w:tblCellMar>
        </w:tblPrEx>
        <w:trPr>
          <w:jc w:val="center"/>
        </w:trPr>
        <w:tc>
          <w:tcPr>
            <w:tcW w:w="839" w:type="dxa"/>
            <w:vMerge w:val="continue"/>
            <w:tcBorders>
              <w:top w:val="nil"/>
              <w:left w:val="single" w:color="auto" w:sz="8" w:space="0"/>
              <w:bottom w:val="single" w:color="auto" w:sz="8" w:space="0"/>
              <w:right w:val="single" w:color="auto" w:sz="8" w:space="0"/>
            </w:tcBorders>
            <w:noWrap w:val="0"/>
            <w:vAlign w:val="center"/>
          </w:tcPr>
          <w:p>
            <w:pPr>
              <w:widowControl/>
              <w:spacing w:line="560" w:lineRule="exact"/>
              <w:jc w:val="left"/>
              <w:rPr>
                <w:rFonts w:ascii="宋体" w:hAnsi="宋体" w:eastAsia="宋体" w:cs="宋体"/>
                <w:b/>
                <w:bCs/>
                <w:kern w:val="0"/>
                <w:sz w:val="24"/>
                <w:szCs w:val="24"/>
              </w:rPr>
            </w:pPr>
          </w:p>
        </w:tc>
        <w:tc>
          <w:tcPr>
            <w:tcW w:w="902" w:type="dxa"/>
            <w:vMerge w:val="continue"/>
            <w:tcBorders>
              <w:top w:val="nil"/>
              <w:left w:val="nil"/>
              <w:bottom w:val="single" w:color="auto" w:sz="8" w:space="0"/>
              <w:right w:val="single" w:color="auto" w:sz="8" w:space="0"/>
            </w:tcBorders>
            <w:noWrap w:val="0"/>
            <w:vAlign w:val="center"/>
          </w:tcPr>
          <w:p>
            <w:pPr>
              <w:widowControl/>
              <w:spacing w:line="560" w:lineRule="exact"/>
              <w:jc w:val="left"/>
              <w:rPr>
                <w:rFonts w:ascii="宋体" w:hAnsi="宋体" w:eastAsia="宋体" w:cs="宋体"/>
                <w:b/>
                <w:bCs/>
                <w:kern w:val="0"/>
                <w:sz w:val="24"/>
                <w:szCs w:val="24"/>
              </w:rPr>
            </w:pPr>
          </w:p>
        </w:tc>
        <w:tc>
          <w:tcPr>
            <w:tcW w:w="2305"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spacing w:line="560" w:lineRule="exact"/>
              <w:jc w:val="left"/>
              <w:rPr>
                <w:rFonts w:ascii="宋体" w:hAnsi="宋体" w:eastAsia="宋体" w:cs="宋体"/>
                <w:b/>
                <w:bCs/>
                <w:kern w:val="0"/>
                <w:sz w:val="24"/>
                <w:szCs w:val="24"/>
              </w:rPr>
            </w:pPr>
            <w:r>
              <w:rPr>
                <w:rFonts w:hint="eastAsia" w:ascii="宋体" w:hAnsi="宋体" w:eastAsia="宋体" w:cs="宋体"/>
                <w:b/>
                <w:bCs/>
                <w:kern w:val="0"/>
                <w:sz w:val="20"/>
                <w:szCs w:val="20"/>
              </w:rPr>
              <w:t>3.危及“三安全一稳定”</w:t>
            </w:r>
          </w:p>
        </w:tc>
        <w:tc>
          <w:tcPr>
            <w:tcW w:w="4425" w:type="dxa"/>
            <w:gridSpan w:val="7"/>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pacing w:line="560" w:lineRule="exact"/>
              <w:jc w:val="center"/>
              <w:rPr>
                <w:rFonts w:hint="eastAsia" w:ascii="楷体_GB2312" w:hAnsi="楷体_GB2312" w:eastAsia="楷体_GB2312" w:cs="楷体_GB2312"/>
                <w:kern w:val="0"/>
                <w:sz w:val="20"/>
                <w:szCs w:val="20"/>
              </w:rPr>
            </w:pPr>
          </w:p>
        </w:tc>
      </w:tr>
      <w:tr>
        <w:tblPrEx>
          <w:tblCellMar>
            <w:top w:w="0" w:type="dxa"/>
            <w:left w:w="0" w:type="dxa"/>
            <w:bottom w:w="0" w:type="dxa"/>
            <w:right w:w="0" w:type="dxa"/>
          </w:tblCellMar>
        </w:tblPrEx>
        <w:trPr>
          <w:jc w:val="center"/>
        </w:trPr>
        <w:tc>
          <w:tcPr>
            <w:tcW w:w="839" w:type="dxa"/>
            <w:vMerge w:val="continue"/>
            <w:tcBorders>
              <w:top w:val="nil"/>
              <w:left w:val="single" w:color="auto" w:sz="8" w:space="0"/>
              <w:bottom w:val="single" w:color="auto" w:sz="8" w:space="0"/>
              <w:right w:val="single" w:color="auto" w:sz="8" w:space="0"/>
            </w:tcBorders>
            <w:noWrap w:val="0"/>
            <w:vAlign w:val="center"/>
          </w:tcPr>
          <w:p>
            <w:pPr>
              <w:widowControl/>
              <w:spacing w:line="560" w:lineRule="exact"/>
              <w:jc w:val="left"/>
              <w:rPr>
                <w:rFonts w:ascii="宋体" w:hAnsi="宋体" w:eastAsia="宋体" w:cs="宋体"/>
                <w:b/>
                <w:bCs/>
                <w:kern w:val="0"/>
                <w:sz w:val="24"/>
                <w:szCs w:val="24"/>
              </w:rPr>
            </w:pPr>
          </w:p>
        </w:tc>
        <w:tc>
          <w:tcPr>
            <w:tcW w:w="902" w:type="dxa"/>
            <w:vMerge w:val="continue"/>
            <w:tcBorders>
              <w:top w:val="nil"/>
              <w:left w:val="nil"/>
              <w:bottom w:val="single" w:color="auto" w:sz="8" w:space="0"/>
              <w:right w:val="single" w:color="auto" w:sz="8" w:space="0"/>
            </w:tcBorders>
            <w:noWrap w:val="0"/>
            <w:vAlign w:val="center"/>
          </w:tcPr>
          <w:p>
            <w:pPr>
              <w:widowControl/>
              <w:spacing w:line="560" w:lineRule="exact"/>
              <w:jc w:val="left"/>
              <w:rPr>
                <w:rFonts w:ascii="宋体" w:hAnsi="宋体" w:eastAsia="宋体" w:cs="宋体"/>
                <w:b/>
                <w:bCs/>
                <w:kern w:val="0"/>
                <w:sz w:val="24"/>
                <w:szCs w:val="24"/>
              </w:rPr>
            </w:pPr>
          </w:p>
        </w:tc>
        <w:tc>
          <w:tcPr>
            <w:tcW w:w="2305"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spacing w:line="560" w:lineRule="exact"/>
              <w:jc w:val="left"/>
              <w:rPr>
                <w:rFonts w:ascii="宋体" w:hAnsi="宋体" w:eastAsia="宋体" w:cs="宋体"/>
                <w:b/>
                <w:bCs/>
                <w:kern w:val="0"/>
                <w:sz w:val="24"/>
                <w:szCs w:val="24"/>
              </w:rPr>
            </w:pPr>
            <w:r>
              <w:rPr>
                <w:rFonts w:hint="eastAsia" w:ascii="宋体" w:hAnsi="宋体" w:eastAsia="宋体" w:cs="宋体"/>
                <w:b/>
                <w:bCs/>
                <w:kern w:val="0"/>
                <w:sz w:val="20"/>
                <w:szCs w:val="20"/>
              </w:rPr>
              <w:t>4.保护第三方合法权益</w:t>
            </w:r>
          </w:p>
        </w:tc>
        <w:tc>
          <w:tcPr>
            <w:tcW w:w="4425" w:type="dxa"/>
            <w:gridSpan w:val="7"/>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pacing w:line="560" w:lineRule="exact"/>
              <w:jc w:val="center"/>
              <w:rPr>
                <w:rFonts w:hint="eastAsia" w:ascii="楷体_GB2312" w:hAnsi="楷体_GB2312" w:eastAsia="楷体_GB2312" w:cs="楷体_GB2312"/>
                <w:kern w:val="0"/>
                <w:sz w:val="20"/>
                <w:szCs w:val="20"/>
                <w:lang w:eastAsia="zh-CN"/>
              </w:rPr>
            </w:pPr>
          </w:p>
        </w:tc>
      </w:tr>
      <w:tr>
        <w:tblPrEx>
          <w:tblCellMar>
            <w:top w:w="0" w:type="dxa"/>
            <w:left w:w="0" w:type="dxa"/>
            <w:bottom w:w="0" w:type="dxa"/>
            <w:right w:w="0" w:type="dxa"/>
          </w:tblCellMar>
        </w:tblPrEx>
        <w:trPr>
          <w:jc w:val="center"/>
        </w:trPr>
        <w:tc>
          <w:tcPr>
            <w:tcW w:w="839" w:type="dxa"/>
            <w:vMerge w:val="continue"/>
            <w:tcBorders>
              <w:top w:val="nil"/>
              <w:left w:val="single" w:color="auto" w:sz="8" w:space="0"/>
              <w:bottom w:val="single" w:color="auto" w:sz="8" w:space="0"/>
              <w:right w:val="single" w:color="auto" w:sz="8" w:space="0"/>
            </w:tcBorders>
            <w:noWrap w:val="0"/>
            <w:vAlign w:val="center"/>
          </w:tcPr>
          <w:p>
            <w:pPr>
              <w:widowControl/>
              <w:spacing w:line="560" w:lineRule="exact"/>
              <w:jc w:val="left"/>
              <w:rPr>
                <w:rFonts w:ascii="宋体" w:hAnsi="宋体" w:eastAsia="宋体" w:cs="宋体"/>
                <w:b/>
                <w:bCs/>
                <w:kern w:val="0"/>
                <w:sz w:val="24"/>
                <w:szCs w:val="24"/>
              </w:rPr>
            </w:pPr>
          </w:p>
        </w:tc>
        <w:tc>
          <w:tcPr>
            <w:tcW w:w="902" w:type="dxa"/>
            <w:vMerge w:val="continue"/>
            <w:tcBorders>
              <w:top w:val="nil"/>
              <w:left w:val="nil"/>
              <w:bottom w:val="single" w:color="auto" w:sz="8" w:space="0"/>
              <w:right w:val="single" w:color="auto" w:sz="8" w:space="0"/>
            </w:tcBorders>
            <w:noWrap w:val="0"/>
            <w:vAlign w:val="center"/>
          </w:tcPr>
          <w:p>
            <w:pPr>
              <w:widowControl/>
              <w:spacing w:line="560" w:lineRule="exact"/>
              <w:jc w:val="left"/>
              <w:rPr>
                <w:rFonts w:ascii="宋体" w:hAnsi="宋体" w:eastAsia="宋体" w:cs="宋体"/>
                <w:b/>
                <w:bCs/>
                <w:kern w:val="0"/>
                <w:sz w:val="24"/>
                <w:szCs w:val="24"/>
              </w:rPr>
            </w:pPr>
          </w:p>
        </w:tc>
        <w:tc>
          <w:tcPr>
            <w:tcW w:w="2305"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spacing w:line="560" w:lineRule="exact"/>
              <w:jc w:val="left"/>
              <w:rPr>
                <w:rFonts w:ascii="宋体" w:hAnsi="宋体" w:eastAsia="宋体" w:cs="宋体"/>
                <w:b/>
                <w:bCs/>
                <w:kern w:val="0"/>
                <w:sz w:val="24"/>
                <w:szCs w:val="24"/>
              </w:rPr>
            </w:pPr>
            <w:r>
              <w:rPr>
                <w:rFonts w:hint="eastAsia" w:ascii="宋体" w:hAnsi="宋体" w:eastAsia="宋体" w:cs="宋体"/>
                <w:b/>
                <w:bCs/>
                <w:kern w:val="0"/>
                <w:sz w:val="20"/>
                <w:szCs w:val="20"/>
              </w:rPr>
              <w:t>5.属于三类内部事务信息</w:t>
            </w:r>
          </w:p>
        </w:tc>
        <w:tc>
          <w:tcPr>
            <w:tcW w:w="4425" w:type="dxa"/>
            <w:gridSpan w:val="7"/>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pacing w:line="560" w:lineRule="exact"/>
              <w:jc w:val="center"/>
              <w:rPr>
                <w:rFonts w:hint="eastAsia" w:ascii="楷体_GB2312" w:hAnsi="楷体_GB2312" w:eastAsia="楷体_GB2312" w:cs="楷体_GB2312"/>
                <w:kern w:val="0"/>
                <w:sz w:val="20"/>
                <w:szCs w:val="20"/>
              </w:rPr>
            </w:pPr>
          </w:p>
        </w:tc>
      </w:tr>
      <w:tr>
        <w:tblPrEx>
          <w:tblCellMar>
            <w:top w:w="0" w:type="dxa"/>
            <w:left w:w="0" w:type="dxa"/>
            <w:bottom w:w="0" w:type="dxa"/>
            <w:right w:w="0" w:type="dxa"/>
          </w:tblCellMar>
        </w:tblPrEx>
        <w:trPr>
          <w:jc w:val="center"/>
        </w:trPr>
        <w:tc>
          <w:tcPr>
            <w:tcW w:w="839" w:type="dxa"/>
            <w:vMerge w:val="continue"/>
            <w:tcBorders>
              <w:top w:val="nil"/>
              <w:left w:val="single" w:color="auto" w:sz="8" w:space="0"/>
              <w:bottom w:val="single" w:color="auto" w:sz="8" w:space="0"/>
              <w:right w:val="single" w:color="auto" w:sz="8" w:space="0"/>
            </w:tcBorders>
            <w:noWrap w:val="0"/>
            <w:vAlign w:val="center"/>
          </w:tcPr>
          <w:p>
            <w:pPr>
              <w:widowControl/>
              <w:spacing w:line="560" w:lineRule="exact"/>
              <w:jc w:val="left"/>
              <w:rPr>
                <w:rFonts w:ascii="宋体" w:hAnsi="宋体" w:eastAsia="宋体" w:cs="宋体"/>
                <w:b/>
                <w:bCs/>
                <w:kern w:val="0"/>
                <w:sz w:val="24"/>
                <w:szCs w:val="24"/>
              </w:rPr>
            </w:pPr>
          </w:p>
        </w:tc>
        <w:tc>
          <w:tcPr>
            <w:tcW w:w="902" w:type="dxa"/>
            <w:vMerge w:val="continue"/>
            <w:tcBorders>
              <w:top w:val="nil"/>
              <w:left w:val="nil"/>
              <w:bottom w:val="single" w:color="auto" w:sz="8" w:space="0"/>
              <w:right w:val="single" w:color="auto" w:sz="8" w:space="0"/>
            </w:tcBorders>
            <w:noWrap w:val="0"/>
            <w:vAlign w:val="center"/>
          </w:tcPr>
          <w:p>
            <w:pPr>
              <w:widowControl/>
              <w:spacing w:line="560" w:lineRule="exact"/>
              <w:jc w:val="left"/>
              <w:rPr>
                <w:rFonts w:ascii="宋体" w:hAnsi="宋体" w:eastAsia="宋体" w:cs="宋体"/>
                <w:b/>
                <w:bCs/>
                <w:kern w:val="0"/>
                <w:sz w:val="24"/>
                <w:szCs w:val="24"/>
              </w:rPr>
            </w:pPr>
          </w:p>
        </w:tc>
        <w:tc>
          <w:tcPr>
            <w:tcW w:w="2305"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spacing w:line="560" w:lineRule="exact"/>
              <w:jc w:val="left"/>
              <w:rPr>
                <w:rFonts w:ascii="宋体" w:hAnsi="宋体" w:eastAsia="宋体" w:cs="宋体"/>
                <w:b/>
                <w:bCs/>
                <w:kern w:val="0"/>
                <w:sz w:val="24"/>
                <w:szCs w:val="24"/>
              </w:rPr>
            </w:pPr>
            <w:r>
              <w:rPr>
                <w:rFonts w:hint="eastAsia" w:ascii="宋体" w:hAnsi="宋体" w:eastAsia="宋体" w:cs="宋体"/>
                <w:b/>
                <w:bCs/>
                <w:kern w:val="0"/>
                <w:sz w:val="20"/>
                <w:szCs w:val="20"/>
              </w:rPr>
              <w:t>6.属于四类过程性信息</w:t>
            </w:r>
          </w:p>
        </w:tc>
        <w:tc>
          <w:tcPr>
            <w:tcW w:w="4425" w:type="dxa"/>
            <w:gridSpan w:val="7"/>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pacing w:line="560" w:lineRule="exact"/>
              <w:jc w:val="center"/>
              <w:rPr>
                <w:rFonts w:hint="eastAsia" w:ascii="楷体_GB2312" w:hAnsi="楷体_GB2312" w:eastAsia="楷体_GB2312" w:cs="楷体_GB2312"/>
                <w:kern w:val="0"/>
                <w:sz w:val="20"/>
                <w:szCs w:val="20"/>
                <w:lang w:val="en-US" w:eastAsia="zh-CN"/>
              </w:rPr>
            </w:pPr>
          </w:p>
        </w:tc>
      </w:tr>
      <w:tr>
        <w:tblPrEx>
          <w:tblCellMar>
            <w:top w:w="0" w:type="dxa"/>
            <w:left w:w="0" w:type="dxa"/>
            <w:bottom w:w="0" w:type="dxa"/>
            <w:right w:w="0" w:type="dxa"/>
          </w:tblCellMar>
        </w:tblPrEx>
        <w:trPr>
          <w:jc w:val="center"/>
        </w:trPr>
        <w:tc>
          <w:tcPr>
            <w:tcW w:w="839" w:type="dxa"/>
            <w:vMerge w:val="continue"/>
            <w:tcBorders>
              <w:top w:val="nil"/>
              <w:left w:val="single" w:color="auto" w:sz="8" w:space="0"/>
              <w:bottom w:val="single" w:color="auto" w:sz="8" w:space="0"/>
              <w:right w:val="single" w:color="auto" w:sz="8" w:space="0"/>
            </w:tcBorders>
            <w:noWrap w:val="0"/>
            <w:vAlign w:val="center"/>
          </w:tcPr>
          <w:p>
            <w:pPr>
              <w:widowControl/>
              <w:spacing w:line="560" w:lineRule="exact"/>
              <w:jc w:val="left"/>
              <w:rPr>
                <w:rFonts w:ascii="宋体" w:hAnsi="宋体" w:eastAsia="宋体" w:cs="宋体"/>
                <w:b/>
                <w:bCs/>
                <w:kern w:val="0"/>
                <w:sz w:val="24"/>
                <w:szCs w:val="24"/>
              </w:rPr>
            </w:pPr>
          </w:p>
        </w:tc>
        <w:tc>
          <w:tcPr>
            <w:tcW w:w="902" w:type="dxa"/>
            <w:vMerge w:val="continue"/>
            <w:tcBorders>
              <w:top w:val="nil"/>
              <w:left w:val="nil"/>
              <w:bottom w:val="single" w:color="auto" w:sz="8" w:space="0"/>
              <w:right w:val="single" w:color="auto" w:sz="8" w:space="0"/>
            </w:tcBorders>
            <w:noWrap w:val="0"/>
            <w:vAlign w:val="center"/>
          </w:tcPr>
          <w:p>
            <w:pPr>
              <w:widowControl/>
              <w:spacing w:line="560" w:lineRule="exact"/>
              <w:jc w:val="left"/>
              <w:rPr>
                <w:rFonts w:ascii="宋体" w:hAnsi="宋体" w:eastAsia="宋体" w:cs="宋体"/>
                <w:b/>
                <w:bCs/>
                <w:kern w:val="0"/>
                <w:sz w:val="24"/>
                <w:szCs w:val="24"/>
              </w:rPr>
            </w:pPr>
          </w:p>
        </w:tc>
        <w:tc>
          <w:tcPr>
            <w:tcW w:w="2305"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spacing w:line="560" w:lineRule="exact"/>
              <w:jc w:val="left"/>
              <w:rPr>
                <w:rFonts w:ascii="宋体" w:hAnsi="宋体" w:eastAsia="宋体" w:cs="宋体"/>
                <w:b/>
                <w:bCs/>
                <w:kern w:val="0"/>
                <w:sz w:val="24"/>
                <w:szCs w:val="24"/>
              </w:rPr>
            </w:pPr>
            <w:r>
              <w:rPr>
                <w:rFonts w:hint="eastAsia" w:ascii="宋体" w:hAnsi="宋体" w:eastAsia="宋体" w:cs="宋体"/>
                <w:b/>
                <w:bCs/>
                <w:kern w:val="0"/>
                <w:sz w:val="20"/>
                <w:szCs w:val="20"/>
              </w:rPr>
              <w:t>7.属于行政执法案卷</w:t>
            </w:r>
          </w:p>
        </w:tc>
        <w:tc>
          <w:tcPr>
            <w:tcW w:w="4425" w:type="dxa"/>
            <w:gridSpan w:val="7"/>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pacing w:line="560" w:lineRule="exact"/>
              <w:jc w:val="center"/>
              <w:rPr>
                <w:rFonts w:hint="eastAsia" w:ascii="楷体_GB2312" w:hAnsi="楷体_GB2312" w:eastAsia="楷体_GB2312" w:cs="楷体_GB2312"/>
                <w:kern w:val="0"/>
                <w:sz w:val="20"/>
                <w:szCs w:val="20"/>
              </w:rPr>
            </w:pPr>
          </w:p>
        </w:tc>
      </w:tr>
      <w:tr>
        <w:tblPrEx>
          <w:tblCellMar>
            <w:top w:w="0" w:type="dxa"/>
            <w:left w:w="0" w:type="dxa"/>
            <w:bottom w:w="0" w:type="dxa"/>
            <w:right w:w="0" w:type="dxa"/>
          </w:tblCellMar>
        </w:tblPrEx>
        <w:trPr>
          <w:jc w:val="center"/>
        </w:trPr>
        <w:tc>
          <w:tcPr>
            <w:tcW w:w="839" w:type="dxa"/>
            <w:vMerge w:val="continue"/>
            <w:tcBorders>
              <w:top w:val="nil"/>
              <w:left w:val="single" w:color="auto" w:sz="8" w:space="0"/>
              <w:bottom w:val="single" w:color="auto" w:sz="8" w:space="0"/>
              <w:right w:val="single" w:color="auto" w:sz="8" w:space="0"/>
            </w:tcBorders>
            <w:noWrap w:val="0"/>
            <w:vAlign w:val="center"/>
          </w:tcPr>
          <w:p>
            <w:pPr>
              <w:widowControl/>
              <w:spacing w:line="560" w:lineRule="exact"/>
              <w:jc w:val="left"/>
              <w:rPr>
                <w:rFonts w:ascii="宋体" w:hAnsi="宋体" w:eastAsia="宋体" w:cs="宋体"/>
                <w:b/>
                <w:bCs/>
                <w:kern w:val="0"/>
                <w:sz w:val="24"/>
                <w:szCs w:val="24"/>
              </w:rPr>
            </w:pPr>
          </w:p>
        </w:tc>
        <w:tc>
          <w:tcPr>
            <w:tcW w:w="902" w:type="dxa"/>
            <w:vMerge w:val="continue"/>
            <w:tcBorders>
              <w:top w:val="nil"/>
              <w:left w:val="nil"/>
              <w:bottom w:val="single" w:color="auto" w:sz="8" w:space="0"/>
              <w:right w:val="single" w:color="auto" w:sz="8" w:space="0"/>
            </w:tcBorders>
            <w:noWrap w:val="0"/>
            <w:vAlign w:val="center"/>
          </w:tcPr>
          <w:p>
            <w:pPr>
              <w:widowControl/>
              <w:spacing w:line="560" w:lineRule="exact"/>
              <w:jc w:val="left"/>
              <w:rPr>
                <w:rFonts w:ascii="宋体" w:hAnsi="宋体" w:eastAsia="宋体" w:cs="宋体"/>
                <w:b/>
                <w:bCs/>
                <w:kern w:val="0"/>
                <w:sz w:val="24"/>
                <w:szCs w:val="24"/>
              </w:rPr>
            </w:pPr>
          </w:p>
        </w:tc>
        <w:tc>
          <w:tcPr>
            <w:tcW w:w="2305"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spacing w:line="560" w:lineRule="exact"/>
              <w:jc w:val="left"/>
              <w:rPr>
                <w:rFonts w:ascii="宋体" w:hAnsi="宋体" w:eastAsia="宋体" w:cs="宋体"/>
                <w:b/>
                <w:bCs/>
                <w:kern w:val="0"/>
                <w:sz w:val="24"/>
                <w:szCs w:val="24"/>
              </w:rPr>
            </w:pPr>
            <w:r>
              <w:rPr>
                <w:rFonts w:hint="eastAsia" w:ascii="宋体" w:hAnsi="宋体" w:eastAsia="宋体" w:cs="宋体"/>
                <w:b/>
                <w:bCs/>
                <w:kern w:val="0"/>
                <w:sz w:val="20"/>
                <w:szCs w:val="20"/>
              </w:rPr>
              <w:t>8.属于行政查询事项</w:t>
            </w:r>
          </w:p>
        </w:tc>
        <w:tc>
          <w:tcPr>
            <w:tcW w:w="4425" w:type="dxa"/>
            <w:gridSpan w:val="7"/>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pacing w:line="560" w:lineRule="exact"/>
              <w:jc w:val="center"/>
              <w:rPr>
                <w:rFonts w:hint="eastAsia" w:ascii="楷体_GB2312" w:hAnsi="楷体_GB2312" w:eastAsia="楷体_GB2312" w:cs="楷体_GB2312"/>
                <w:kern w:val="0"/>
                <w:sz w:val="20"/>
                <w:szCs w:val="20"/>
              </w:rPr>
            </w:pPr>
          </w:p>
        </w:tc>
      </w:tr>
      <w:tr>
        <w:tblPrEx>
          <w:tblCellMar>
            <w:top w:w="0" w:type="dxa"/>
            <w:left w:w="0" w:type="dxa"/>
            <w:bottom w:w="0" w:type="dxa"/>
            <w:right w:w="0" w:type="dxa"/>
          </w:tblCellMar>
        </w:tblPrEx>
        <w:trPr>
          <w:jc w:val="center"/>
        </w:trPr>
        <w:tc>
          <w:tcPr>
            <w:tcW w:w="839" w:type="dxa"/>
            <w:vMerge w:val="continue"/>
            <w:tcBorders>
              <w:top w:val="nil"/>
              <w:left w:val="single" w:color="auto" w:sz="8" w:space="0"/>
              <w:bottom w:val="single" w:color="auto" w:sz="8" w:space="0"/>
              <w:right w:val="single" w:color="auto" w:sz="8" w:space="0"/>
            </w:tcBorders>
            <w:noWrap w:val="0"/>
            <w:vAlign w:val="center"/>
          </w:tcPr>
          <w:p>
            <w:pPr>
              <w:widowControl/>
              <w:spacing w:line="560" w:lineRule="exact"/>
              <w:jc w:val="left"/>
              <w:rPr>
                <w:rFonts w:ascii="宋体" w:hAnsi="宋体" w:eastAsia="宋体" w:cs="宋体"/>
                <w:b/>
                <w:bCs/>
                <w:kern w:val="0"/>
                <w:sz w:val="24"/>
                <w:szCs w:val="24"/>
              </w:rPr>
            </w:pPr>
          </w:p>
        </w:tc>
        <w:tc>
          <w:tcPr>
            <w:tcW w:w="902" w:type="dxa"/>
            <w:vMerge w:val="restart"/>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pacing w:line="560" w:lineRule="exact"/>
              <w:jc w:val="left"/>
              <w:rPr>
                <w:rFonts w:ascii="宋体" w:hAnsi="宋体" w:eastAsia="宋体" w:cs="宋体"/>
                <w:b/>
                <w:bCs/>
                <w:kern w:val="0"/>
                <w:sz w:val="24"/>
                <w:szCs w:val="24"/>
              </w:rPr>
            </w:pPr>
            <w:r>
              <w:rPr>
                <w:rFonts w:hint="eastAsia" w:ascii="宋体" w:hAnsi="宋体" w:eastAsia="宋体" w:cs="宋体"/>
                <w:b/>
                <w:bCs/>
                <w:kern w:val="0"/>
                <w:sz w:val="20"/>
                <w:szCs w:val="20"/>
              </w:rPr>
              <w:t>（四）无法提供</w:t>
            </w:r>
          </w:p>
        </w:tc>
        <w:tc>
          <w:tcPr>
            <w:tcW w:w="2305"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spacing w:line="560" w:lineRule="exact"/>
              <w:jc w:val="left"/>
              <w:rPr>
                <w:rFonts w:ascii="宋体" w:hAnsi="宋体" w:eastAsia="宋体" w:cs="宋体"/>
                <w:b/>
                <w:bCs/>
                <w:kern w:val="0"/>
                <w:sz w:val="24"/>
                <w:szCs w:val="24"/>
              </w:rPr>
            </w:pPr>
            <w:r>
              <w:rPr>
                <w:rFonts w:hint="eastAsia" w:ascii="宋体" w:hAnsi="宋体" w:eastAsia="宋体" w:cs="宋体"/>
                <w:b/>
                <w:bCs/>
                <w:kern w:val="0"/>
                <w:sz w:val="20"/>
                <w:szCs w:val="20"/>
              </w:rPr>
              <w:t>1.本机关不掌握相关政府信息</w:t>
            </w:r>
          </w:p>
        </w:tc>
        <w:tc>
          <w:tcPr>
            <w:tcW w:w="4425" w:type="dxa"/>
            <w:gridSpan w:val="7"/>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pacing w:line="560" w:lineRule="exact"/>
              <w:jc w:val="center"/>
              <w:rPr>
                <w:rFonts w:hint="eastAsia" w:ascii="楷体_GB2312" w:hAnsi="楷体_GB2312" w:eastAsia="楷体_GB2312" w:cs="楷体_GB2312"/>
                <w:kern w:val="0"/>
                <w:sz w:val="20"/>
                <w:szCs w:val="20"/>
              </w:rPr>
            </w:pPr>
          </w:p>
        </w:tc>
      </w:tr>
      <w:tr>
        <w:tblPrEx>
          <w:tblCellMar>
            <w:top w:w="0" w:type="dxa"/>
            <w:left w:w="0" w:type="dxa"/>
            <w:bottom w:w="0" w:type="dxa"/>
            <w:right w:w="0" w:type="dxa"/>
          </w:tblCellMar>
        </w:tblPrEx>
        <w:trPr>
          <w:jc w:val="center"/>
        </w:trPr>
        <w:tc>
          <w:tcPr>
            <w:tcW w:w="839" w:type="dxa"/>
            <w:vMerge w:val="continue"/>
            <w:tcBorders>
              <w:top w:val="nil"/>
              <w:left w:val="single" w:color="auto" w:sz="8" w:space="0"/>
              <w:bottom w:val="single" w:color="auto" w:sz="8" w:space="0"/>
              <w:right w:val="single" w:color="auto" w:sz="8" w:space="0"/>
            </w:tcBorders>
            <w:noWrap w:val="0"/>
            <w:vAlign w:val="center"/>
          </w:tcPr>
          <w:p>
            <w:pPr>
              <w:widowControl/>
              <w:spacing w:line="560" w:lineRule="exact"/>
              <w:jc w:val="left"/>
              <w:rPr>
                <w:rFonts w:ascii="宋体" w:hAnsi="宋体" w:eastAsia="宋体" w:cs="宋体"/>
                <w:b/>
                <w:bCs/>
                <w:kern w:val="0"/>
                <w:sz w:val="24"/>
                <w:szCs w:val="24"/>
              </w:rPr>
            </w:pPr>
          </w:p>
        </w:tc>
        <w:tc>
          <w:tcPr>
            <w:tcW w:w="902" w:type="dxa"/>
            <w:vMerge w:val="continue"/>
            <w:tcBorders>
              <w:top w:val="nil"/>
              <w:left w:val="nil"/>
              <w:bottom w:val="single" w:color="auto" w:sz="8" w:space="0"/>
              <w:right w:val="single" w:color="auto" w:sz="8" w:space="0"/>
            </w:tcBorders>
            <w:noWrap w:val="0"/>
            <w:vAlign w:val="center"/>
          </w:tcPr>
          <w:p>
            <w:pPr>
              <w:widowControl/>
              <w:spacing w:line="560" w:lineRule="exact"/>
              <w:jc w:val="left"/>
              <w:rPr>
                <w:rFonts w:ascii="宋体" w:hAnsi="宋体" w:eastAsia="宋体" w:cs="宋体"/>
                <w:b/>
                <w:bCs/>
                <w:kern w:val="0"/>
                <w:sz w:val="24"/>
                <w:szCs w:val="24"/>
              </w:rPr>
            </w:pPr>
          </w:p>
        </w:tc>
        <w:tc>
          <w:tcPr>
            <w:tcW w:w="2305"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spacing w:line="560" w:lineRule="exact"/>
              <w:jc w:val="left"/>
              <w:rPr>
                <w:rFonts w:ascii="宋体" w:hAnsi="宋体" w:eastAsia="宋体" w:cs="宋体"/>
                <w:b/>
                <w:bCs/>
                <w:kern w:val="0"/>
                <w:sz w:val="24"/>
                <w:szCs w:val="24"/>
              </w:rPr>
            </w:pPr>
            <w:r>
              <w:rPr>
                <w:rFonts w:hint="eastAsia" w:ascii="宋体" w:hAnsi="宋体" w:eastAsia="宋体" w:cs="宋体"/>
                <w:b/>
                <w:bCs/>
                <w:kern w:val="0"/>
                <w:sz w:val="20"/>
                <w:szCs w:val="20"/>
              </w:rPr>
              <w:t>2.没有现成信息需要另行制作</w:t>
            </w:r>
          </w:p>
        </w:tc>
        <w:tc>
          <w:tcPr>
            <w:tcW w:w="4425" w:type="dxa"/>
            <w:gridSpan w:val="7"/>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pacing w:line="560" w:lineRule="exact"/>
              <w:jc w:val="center"/>
              <w:rPr>
                <w:rFonts w:hint="default" w:ascii="楷体_GB2312" w:hAnsi="楷体_GB2312" w:eastAsia="楷体_GB2312" w:cs="楷体_GB2312"/>
                <w:kern w:val="0"/>
                <w:sz w:val="20"/>
                <w:szCs w:val="20"/>
                <w:lang w:val="en-US"/>
              </w:rPr>
            </w:pPr>
          </w:p>
        </w:tc>
      </w:tr>
      <w:tr>
        <w:tblPrEx>
          <w:tblCellMar>
            <w:top w:w="0" w:type="dxa"/>
            <w:left w:w="0" w:type="dxa"/>
            <w:bottom w:w="0" w:type="dxa"/>
            <w:right w:w="0" w:type="dxa"/>
          </w:tblCellMar>
        </w:tblPrEx>
        <w:trPr>
          <w:jc w:val="center"/>
        </w:trPr>
        <w:tc>
          <w:tcPr>
            <w:tcW w:w="839" w:type="dxa"/>
            <w:vMerge w:val="continue"/>
            <w:tcBorders>
              <w:top w:val="nil"/>
              <w:left w:val="single" w:color="auto" w:sz="8" w:space="0"/>
              <w:bottom w:val="single" w:color="auto" w:sz="8" w:space="0"/>
              <w:right w:val="single" w:color="auto" w:sz="8" w:space="0"/>
            </w:tcBorders>
            <w:noWrap w:val="0"/>
            <w:vAlign w:val="center"/>
          </w:tcPr>
          <w:p>
            <w:pPr>
              <w:widowControl/>
              <w:spacing w:line="560" w:lineRule="exact"/>
              <w:jc w:val="left"/>
              <w:rPr>
                <w:rFonts w:ascii="宋体" w:hAnsi="宋体" w:eastAsia="宋体" w:cs="宋体"/>
                <w:b/>
                <w:bCs/>
                <w:kern w:val="0"/>
                <w:sz w:val="24"/>
                <w:szCs w:val="24"/>
              </w:rPr>
            </w:pPr>
          </w:p>
        </w:tc>
        <w:tc>
          <w:tcPr>
            <w:tcW w:w="902" w:type="dxa"/>
            <w:vMerge w:val="continue"/>
            <w:tcBorders>
              <w:top w:val="nil"/>
              <w:left w:val="nil"/>
              <w:bottom w:val="single" w:color="auto" w:sz="8" w:space="0"/>
              <w:right w:val="single" w:color="auto" w:sz="8" w:space="0"/>
            </w:tcBorders>
            <w:noWrap w:val="0"/>
            <w:vAlign w:val="center"/>
          </w:tcPr>
          <w:p>
            <w:pPr>
              <w:widowControl/>
              <w:spacing w:line="560" w:lineRule="exact"/>
              <w:jc w:val="left"/>
              <w:rPr>
                <w:rFonts w:ascii="宋体" w:hAnsi="宋体" w:eastAsia="宋体" w:cs="宋体"/>
                <w:b/>
                <w:bCs/>
                <w:kern w:val="0"/>
                <w:sz w:val="24"/>
                <w:szCs w:val="24"/>
              </w:rPr>
            </w:pPr>
          </w:p>
        </w:tc>
        <w:tc>
          <w:tcPr>
            <w:tcW w:w="2305"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spacing w:line="560" w:lineRule="exact"/>
              <w:jc w:val="left"/>
              <w:rPr>
                <w:rFonts w:ascii="宋体" w:hAnsi="宋体" w:eastAsia="宋体" w:cs="宋体"/>
                <w:b/>
                <w:bCs/>
                <w:kern w:val="0"/>
                <w:sz w:val="24"/>
                <w:szCs w:val="24"/>
              </w:rPr>
            </w:pPr>
            <w:r>
              <w:rPr>
                <w:rFonts w:hint="eastAsia" w:ascii="宋体" w:hAnsi="宋体" w:eastAsia="宋体" w:cs="宋体"/>
                <w:b/>
                <w:bCs/>
                <w:kern w:val="0"/>
                <w:sz w:val="20"/>
                <w:szCs w:val="20"/>
              </w:rPr>
              <w:t>3.补正后申请内容仍不明确</w:t>
            </w:r>
          </w:p>
        </w:tc>
        <w:tc>
          <w:tcPr>
            <w:tcW w:w="4425" w:type="dxa"/>
            <w:gridSpan w:val="7"/>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pacing w:line="560" w:lineRule="exact"/>
              <w:jc w:val="center"/>
              <w:rPr>
                <w:rFonts w:hint="default" w:ascii="楷体_GB2312" w:hAnsi="楷体_GB2312" w:eastAsia="楷体_GB2312" w:cs="楷体_GB2312"/>
                <w:kern w:val="0"/>
                <w:sz w:val="20"/>
                <w:szCs w:val="20"/>
                <w:lang w:val="en-US"/>
              </w:rPr>
            </w:pPr>
          </w:p>
        </w:tc>
      </w:tr>
      <w:tr>
        <w:tblPrEx>
          <w:tblCellMar>
            <w:top w:w="0" w:type="dxa"/>
            <w:left w:w="0" w:type="dxa"/>
            <w:bottom w:w="0" w:type="dxa"/>
            <w:right w:w="0" w:type="dxa"/>
          </w:tblCellMar>
        </w:tblPrEx>
        <w:trPr>
          <w:trHeight w:val="550" w:hRule="atLeast"/>
          <w:jc w:val="center"/>
        </w:trPr>
        <w:tc>
          <w:tcPr>
            <w:tcW w:w="839" w:type="dxa"/>
            <w:vMerge w:val="continue"/>
            <w:tcBorders>
              <w:top w:val="nil"/>
              <w:left w:val="single" w:color="auto" w:sz="8" w:space="0"/>
              <w:bottom w:val="single" w:color="auto" w:sz="8" w:space="0"/>
              <w:right w:val="single" w:color="auto" w:sz="8" w:space="0"/>
            </w:tcBorders>
            <w:noWrap w:val="0"/>
            <w:vAlign w:val="center"/>
          </w:tcPr>
          <w:p>
            <w:pPr>
              <w:widowControl/>
              <w:spacing w:line="560" w:lineRule="exact"/>
              <w:jc w:val="left"/>
              <w:rPr>
                <w:rFonts w:ascii="宋体" w:hAnsi="宋体" w:eastAsia="宋体" w:cs="宋体"/>
                <w:b/>
                <w:bCs/>
                <w:kern w:val="0"/>
                <w:sz w:val="24"/>
                <w:szCs w:val="24"/>
              </w:rPr>
            </w:pPr>
          </w:p>
        </w:tc>
        <w:tc>
          <w:tcPr>
            <w:tcW w:w="902" w:type="dxa"/>
            <w:vMerge w:val="restart"/>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pacing w:line="560" w:lineRule="exact"/>
              <w:jc w:val="left"/>
              <w:rPr>
                <w:rFonts w:ascii="宋体" w:hAnsi="宋体" w:eastAsia="宋体" w:cs="宋体"/>
                <w:b/>
                <w:bCs/>
                <w:kern w:val="0"/>
                <w:sz w:val="24"/>
                <w:szCs w:val="24"/>
              </w:rPr>
            </w:pPr>
            <w:r>
              <w:rPr>
                <w:rFonts w:hint="eastAsia" w:ascii="宋体" w:hAnsi="宋体" w:eastAsia="宋体" w:cs="宋体"/>
                <w:b/>
                <w:bCs/>
                <w:kern w:val="0"/>
                <w:sz w:val="20"/>
                <w:szCs w:val="20"/>
              </w:rPr>
              <w:t>（五）不予处理</w:t>
            </w:r>
          </w:p>
        </w:tc>
        <w:tc>
          <w:tcPr>
            <w:tcW w:w="2305"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spacing w:line="560" w:lineRule="exact"/>
              <w:jc w:val="left"/>
              <w:rPr>
                <w:rFonts w:ascii="宋体" w:hAnsi="宋体" w:eastAsia="宋体" w:cs="宋体"/>
                <w:b/>
                <w:bCs/>
                <w:kern w:val="0"/>
                <w:sz w:val="24"/>
                <w:szCs w:val="24"/>
              </w:rPr>
            </w:pPr>
            <w:r>
              <w:rPr>
                <w:rFonts w:hint="eastAsia" w:ascii="宋体" w:hAnsi="宋体" w:eastAsia="宋体" w:cs="宋体"/>
                <w:b/>
                <w:bCs/>
                <w:kern w:val="0"/>
                <w:sz w:val="20"/>
                <w:szCs w:val="20"/>
              </w:rPr>
              <w:t>1.信访举报投诉类申请</w:t>
            </w:r>
          </w:p>
        </w:tc>
        <w:tc>
          <w:tcPr>
            <w:tcW w:w="4425" w:type="dxa"/>
            <w:gridSpan w:val="7"/>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pacing w:line="560" w:lineRule="exact"/>
              <w:jc w:val="center"/>
              <w:rPr>
                <w:rFonts w:hint="eastAsia" w:ascii="楷体_GB2312" w:hAnsi="楷体_GB2312" w:eastAsia="楷体_GB2312" w:cs="楷体_GB2312"/>
                <w:kern w:val="0"/>
                <w:sz w:val="20"/>
                <w:szCs w:val="20"/>
              </w:rPr>
            </w:pPr>
          </w:p>
        </w:tc>
      </w:tr>
      <w:tr>
        <w:tblPrEx>
          <w:tblCellMar>
            <w:top w:w="0" w:type="dxa"/>
            <w:left w:w="0" w:type="dxa"/>
            <w:bottom w:w="0" w:type="dxa"/>
            <w:right w:w="0" w:type="dxa"/>
          </w:tblCellMar>
        </w:tblPrEx>
        <w:trPr>
          <w:trHeight w:val="562" w:hRule="atLeast"/>
          <w:jc w:val="center"/>
        </w:trPr>
        <w:tc>
          <w:tcPr>
            <w:tcW w:w="839" w:type="dxa"/>
            <w:vMerge w:val="continue"/>
            <w:tcBorders>
              <w:top w:val="nil"/>
              <w:left w:val="single" w:color="auto" w:sz="8" w:space="0"/>
              <w:bottom w:val="single" w:color="auto" w:sz="8" w:space="0"/>
              <w:right w:val="single" w:color="auto" w:sz="8" w:space="0"/>
            </w:tcBorders>
            <w:noWrap w:val="0"/>
            <w:vAlign w:val="center"/>
          </w:tcPr>
          <w:p>
            <w:pPr>
              <w:widowControl/>
              <w:spacing w:line="560" w:lineRule="exact"/>
              <w:jc w:val="left"/>
              <w:rPr>
                <w:rFonts w:ascii="宋体" w:hAnsi="宋体" w:eastAsia="宋体" w:cs="宋体"/>
                <w:b/>
                <w:bCs/>
                <w:kern w:val="0"/>
                <w:sz w:val="24"/>
                <w:szCs w:val="24"/>
              </w:rPr>
            </w:pPr>
          </w:p>
        </w:tc>
        <w:tc>
          <w:tcPr>
            <w:tcW w:w="902" w:type="dxa"/>
            <w:vMerge w:val="continue"/>
            <w:tcBorders>
              <w:top w:val="nil"/>
              <w:left w:val="nil"/>
              <w:bottom w:val="single" w:color="auto" w:sz="8" w:space="0"/>
              <w:right w:val="single" w:color="auto" w:sz="8" w:space="0"/>
            </w:tcBorders>
            <w:noWrap w:val="0"/>
            <w:vAlign w:val="center"/>
          </w:tcPr>
          <w:p>
            <w:pPr>
              <w:widowControl/>
              <w:spacing w:line="560" w:lineRule="exact"/>
              <w:jc w:val="left"/>
              <w:rPr>
                <w:rFonts w:ascii="宋体" w:hAnsi="宋体" w:eastAsia="宋体" w:cs="宋体"/>
                <w:b/>
                <w:bCs/>
                <w:kern w:val="0"/>
                <w:sz w:val="24"/>
                <w:szCs w:val="24"/>
              </w:rPr>
            </w:pPr>
          </w:p>
        </w:tc>
        <w:tc>
          <w:tcPr>
            <w:tcW w:w="2305"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spacing w:line="560" w:lineRule="exact"/>
              <w:jc w:val="left"/>
              <w:rPr>
                <w:rFonts w:ascii="宋体" w:hAnsi="宋体" w:eastAsia="宋体" w:cs="宋体"/>
                <w:b/>
                <w:bCs/>
                <w:kern w:val="0"/>
                <w:sz w:val="24"/>
                <w:szCs w:val="24"/>
              </w:rPr>
            </w:pPr>
            <w:r>
              <w:rPr>
                <w:rFonts w:hint="eastAsia" w:ascii="宋体" w:hAnsi="宋体" w:eastAsia="宋体" w:cs="宋体"/>
                <w:b/>
                <w:bCs/>
                <w:kern w:val="0"/>
                <w:sz w:val="20"/>
                <w:szCs w:val="20"/>
              </w:rPr>
              <w:t>2.重复申请</w:t>
            </w:r>
          </w:p>
        </w:tc>
        <w:tc>
          <w:tcPr>
            <w:tcW w:w="4425" w:type="dxa"/>
            <w:gridSpan w:val="7"/>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pacing w:line="560" w:lineRule="exact"/>
              <w:jc w:val="center"/>
              <w:rPr>
                <w:rFonts w:hint="eastAsia" w:ascii="楷体_GB2312" w:hAnsi="楷体_GB2312" w:eastAsia="楷体_GB2312" w:cs="楷体_GB2312"/>
                <w:kern w:val="0"/>
                <w:sz w:val="20"/>
                <w:szCs w:val="20"/>
              </w:rPr>
            </w:pPr>
          </w:p>
        </w:tc>
      </w:tr>
      <w:tr>
        <w:tblPrEx>
          <w:tblCellMar>
            <w:top w:w="0" w:type="dxa"/>
            <w:left w:w="0" w:type="dxa"/>
            <w:bottom w:w="0" w:type="dxa"/>
            <w:right w:w="0" w:type="dxa"/>
          </w:tblCellMar>
        </w:tblPrEx>
        <w:trPr>
          <w:jc w:val="center"/>
        </w:trPr>
        <w:tc>
          <w:tcPr>
            <w:tcW w:w="839" w:type="dxa"/>
            <w:vMerge w:val="continue"/>
            <w:tcBorders>
              <w:top w:val="nil"/>
              <w:left w:val="single" w:color="auto" w:sz="8" w:space="0"/>
              <w:bottom w:val="single" w:color="auto" w:sz="8" w:space="0"/>
              <w:right w:val="single" w:color="auto" w:sz="8" w:space="0"/>
            </w:tcBorders>
            <w:noWrap w:val="0"/>
            <w:vAlign w:val="center"/>
          </w:tcPr>
          <w:p>
            <w:pPr>
              <w:widowControl/>
              <w:spacing w:line="560" w:lineRule="exact"/>
              <w:jc w:val="left"/>
              <w:rPr>
                <w:rFonts w:ascii="宋体" w:hAnsi="宋体" w:eastAsia="宋体" w:cs="宋体"/>
                <w:b/>
                <w:bCs/>
                <w:kern w:val="0"/>
                <w:sz w:val="24"/>
                <w:szCs w:val="24"/>
              </w:rPr>
            </w:pPr>
          </w:p>
        </w:tc>
        <w:tc>
          <w:tcPr>
            <w:tcW w:w="902" w:type="dxa"/>
            <w:vMerge w:val="continue"/>
            <w:tcBorders>
              <w:top w:val="nil"/>
              <w:left w:val="nil"/>
              <w:bottom w:val="single" w:color="auto" w:sz="8" w:space="0"/>
              <w:right w:val="single" w:color="auto" w:sz="8" w:space="0"/>
            </w:tcBorders>
            <w:noWrap w:val="0"/>
            <w:vAlign w:val="center"/>
          </w:tcPr>
          <w:p>
            <w:pPr>
              <w:widowControl/>
              <w:spacing w:line="560" w:lineRule="exact"/>
              <w:jc w:val="left"/>
              <w:rPr>
                <w:rFonts w:ascii="宋体" w:hAnsi="宋体" w:eastAsia="宋体" w:cs="宋体"/>
                <w:b/>
                <w:bCs/>
                <w:kern w:val="0"/>
                <w:sz w:val="24"/>
                <w:szCs w:val="24"/>
              </w:rPr>
            </w:pPr>
          </w:p>
        </w:tc>
        <w:tc>
          <w:tcPr>
            <w:tcW w:w="2305"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spacing w:line="560" w:lineRule="exact"/>
              <w:jc w:val="left"/>
              <w:rPr>
                <w:rFonts w:ascii="宋体" w:hAnsi="宋体" w:eastAsia="宋体" w:cs="宋体"/>
                <w:b/>
                <w:bCs/>
                <w:kern w:val="0"/>
                <w:sz w:val="24"/>
                <w:szCs w:val="24"/>
              </w:rPr>
            </w:pPr>
            <w:r>
              <w:rPr>
                <w:rFonts w:hint="eastAsia" w:ascii="宋体" w:hAnsi="宋体" w:eastAsia="宋体" w:cs="宋体"/>
                <w:b/>
                <w:bCs/>
                <w:kern w:val="0"/>
                <w:sz w:val="20"/>
                <w:szCs w:val="20"/>
              </w:rPr>
              <w:t>3.要求提供公开出版物</w:t>
            </w:r>
          </w:p>
        </w:tc>
        <w:tc>
          <w:tcPr>
            <w:tcW w:w="4425" w:type="dxa"/>
            <w:gridSpan w:val="7"/>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pacing w:line="560" w:lineRule="exact"/>
              <w:jc w:val="center"/>
              <w:rPr>
                <w:rFonts w:hint="eastAsia" w:ascii="楷体_GB2312" w:hAnsi="楷体_GB2312" w:eastAsia="楷体_GB2312" w:cs="楷体_GB2312"/>
                <w:kern w:val="0"/>
                <w:sz w:val="24"/>
                <w:szCs w:val="24"/>
              </w:rPr>
            </w:pPr>
          </w:p>
        </w:tc>
      </w:tr>
      <w:tr>
        <w:tblPrEx>
          <w:tblCellMar>
            <w:top w:w="0" w:type="dxa"/>
            <w:left w:w="0" w:type="dxa"/>
            <w:bottom w:w="0" w:type="dxa"/>
            <w:right w:w="0" w:type="dxa"/>
          </w:tblCellMar>
        </w:tblPrEx>
        <w:trPr>
          <w:jc w:val="center"/>
        </w:trPr>
        <w:tc>
          <w:tcPr>
            <w:tcW w:w="839" w:type="dxa"/>
            <w:vMerge w:val="continue"/>
            <w:tcBorders>
              <w:top w:val="nil"/>
              <w:left w:val="single" w:color="auto" w:sz="8" w:space="0"/>
              <w:bottom w:val="single" w:color="auto" w:sz="8" w:space="0"/>
              <w:right w:val="single" w:color="auto" w:sz="8" w:space="0"/>
            </w:tcBorders>
            <w:noWrap w:val="0"/>
            <w:vAlign w:val="center"/>
          </w:tcPr>
          <w:p>
            <w:pPr>
              <w:widowControl/>
              <w:spacing w:line="560" w:lineRule="exact"/>
              <w:jc w:val="left"/>
              <w:rPr>
                <w:rFonts w:ascii="宋体" w:hAnsi="宋体" w:eastAsia="宋体" w:cs="宋体"/>
                <w:b/>
                <w:bCs/>
                <w:kern w:val="0"/>
                <w:sz w:val="24"/>
                <w:szCs w:val="24"/>
              </w:rPr>
            </w:pPr>
          </w:p>
        </w:tc>
        <w:tc>
          <w:tcPr>
            <w:tcW w:w="902" w:type="dxa"/>
            <w:vMerge w:val="continue"/>
            <w:tcBorders>
              <w:top w:val="nil"/>
              <w:left w:val="nil"/>
              <w:bottom w:val="single" w:color="auto" w:sz="8" w:space="0"/>
              <w:right w:val="single" w:color="auto" w:sz="8" w:space="0"/>
            </w:tcBorders>
            <w:noWrap w:val="0"/>
            <w:vAlign w:val="center"/>
          </w:tcPr>
          <w:p>
            <w:pPr>
              <w:widowControl/>
              <w:spacing w:line="560" w:lineRule="exact"/>
              <w:jc w:val="left"/>
              <w:rPr>
                <w:rFonts w:ascii="宋体" w:hAnsi="宋体" w:eastAsia="宋体" w:cs="宋体"/>
                <w:b/>
                <w:bCs/>
                <w:kern w:val="0"/>
                <w:sz w:val="24"/>
                <w:szCs w:val="24"/>
              </w:rPr>
            </w:pPr>
          </w:p>
        </w:tc>
        <w:tc>
          <w:tcPr>
            <w:tcW w:w="2305"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spacing w:line="560" w:lineRule="exact"/>
              <w:jc w:val="left"/>
              <w:rPr>
                <w:rFonts w:ascii="宋体" w:hAnsi="宋体" w:eastAsia="宋体" w:cs="宋体"/>
                <w:b/>
                <w:bCs/>
                <w:kern w:val="0"/>
                <w:sz w:val="24"/>
                <w:szCs w:val="24"/>
              </w:rPr>
            </w:pPr>
            <w:r>
              <w:rPr>
                <w:rFonts w:hint="eastAsia" w:ascii="宋体" w:hAnsi="宋体" w:eastAsia="宋体" w:cs="宋体"/>
                <w:b/>
                <w:bCs/>
                <w:kern w:val="0"/>
                <w:sz w:val="20"/>
                <w:szCs w:val="20"/>
              </w:rPr>
              <w:t>4.无正当理由大量反复申请</w:t>
            </w:r>
          </w:p>
        </w:tc>
        <w:tc>
          <w:tcPr>
            <w:tcW w:w="4425" w:type="dxa"/>
            <w:gridSpan w:val="7"/>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pacing w:line="560" w:lineRule="exact"/>
              <w:jc w:val="center"/>
              <w:rPr>
                <w:rFonts w:hint="default" w:ascii="楷体_GB2312" w:hAnsi="楷体_GB2312" w:eastAsia="楷体_GB2312" w:cs="楷体_GB2312"/>
                <w:kern w:val="0"/>
                <w:sz w:val="24"/>
                <w:szCs w:val="24"/>
                <w:lang w:val="en-US"/>
              </w:rPr>
            </w:pPr>
          </w:p>
        </w:tc>
      </w:tr>
      <w:tr>
        <w:tblPrEx>
          <w:tblCellMar>
            <w:top w:w="0" w:type="dxa"/>
            <w:left w:w="0" w:type="dxa"/>
            <w:bottom w:w="0" w:type="dxa"/>
            <w:right w:w="0" w:type="dxa"/>
          </w:tblCellMar>
        </w:tblPrEx>
        <w:trPr>
          <w:trHeight w:val="779" w:hRule="atLeast"/>
          <w:jc w:val="center"/>
        </w:trPr>
        <w:tc>
          <w:tcPr>
            <w:tcW w:w="839" w:type="dxa"/>
            <w:vMerge w:val="continue"/>
            <w:tcBorders>
              <w:top w:val="nil"/>
              <w:left w:val="single" w:color="auto" w:sz="8" w:space="0"/>
              <w:bottom w:val="single" w:color="auto" w:sz="8" w:space="0"/>
              <w:right w:val="single" w:color="auto" w:sz="8" w:space="0"/>
            </w:tcBorders>
            <w:noWrap w:val="0"/>
            <w:vAlign w:val="center"/>
          </w:tcPr>
          <w:p>
            <w:pPr>
              <w:widowControl/>
              <w:spacing w:line="560" w:lineRule="exact"/>
              <w:jc w:val="left"/>
              <w:rPr>
                <w:rFonts w:ascii="宋体" w:hAnsi="宋体" w:eastAsia="宋体" w:cs="宋体"/>
                <w:b/>
                <w:bCs/>
                <w:kern w:val="0"/>
                <w:sz w:val="24"/>
                <w:szCs w:val="24"/>
              </w:rPr>
            </w:pPr>
          </w:p>
        </w:tc>
        <w:tc>
          <w:tcPr>
            <w:tcW w:w="902" w:type="dxa"/>
            <w:vMerge w:val="continue"/>
            <w:tcBorders>
              <w:top w:val="nil"/>
              <w:left w:val="nil"/>
              <w:bottom w:val="single" w:color="auto" w:sz="8" w:space="0"/>
              <w:right w:val="single" w:color="auto" w:sz="8" w:space="0"/>
            </w:tcBorders>
            <w:noWrap w:val="0"/>
            <w:vAlign w:val="center"/>
          </w:tcPr>
          <w:p>
            <w:pPr>
              <w:widowControl/>
              <w:spacing w:line="560" w:lineRule="exact"/>
              <w:jc w:val="left"/>
              <w:rPr>
                <w:rFonts w:ascii="宋体" w:hAnsi="宋体" w:eastAsia="宋体" w:cs="宋体"/>
                <w:b/>
                <w:bCs/>
                <w:kern w:val="0"/>
                <w:sz w:val="24"/>
                <w:szCs w:val="24"/>
              </w:rPr>
            </w:pPr>
          </w:p>
        </w:tc>
        <w:tc>
          <w:tcPr>
            <w:tcW w:w="230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pacing w:line="560" w:lineRule="exact"/>
              <w:rPr>
                <w:rFonts w:ascii="宋体" w:hAnsi="宋体" w:eastAsia="宋体" w:cs="宋体"/>
                <w:b/>
                <w:bCs/>
                <w:kern w:val="0"/>
                <w:sz w:val="24"/>
                <w:szCs w:val="24"/>
              </w:rPr>
            </w:pPr>
            <w:r>
              <w:rPr>
                <w:rFonts w:hint="eastAsia" w:ascii="宋体" w:hAnsi="宋体" w:eastAsia="宋体" w:cs="宋体"/>
                <w:b/>
                <w:bCs/>
                <w:kern w:val="0"/>
                <w:sz w:val="20"/>
                <w:szCs w:val="20"/>
              </w:rPr>
              <w:t>5.要求行政机关确认或重新出具已获取信息</w:t>
            </w:r>
          </w:p>
        </w:tc>
        <w:tc>
          <w:tcPr>
            <w:tcW w:w="4425" w:type="dxa"/>
            <w:gridSpan w:val="7"/>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pacing w:line="560" w:lineRule="exact"/>
              <w:jc w:val="center"/>
              <w:rPr>
                <w:rFonts w:hint="default" w:ascii="宋体" w:hAnsi="宋体" w:eastAsia="宋体" w:cs="宋体"/>
                <w:kern w:val="0"/>
                <w:sz w:val="24"/>
                <w:szCs w:val="24"/>
                <w:lang w:val="en-US"/>
              </w:rPr>
            </w:pPr>
          </w:p>
        </w:tc>
      </w:tr>
      <w:tr>
        <w:tblPrEx>
          <w:tblCellMar>
            <w:top w:w="0" w:type="dxa"/>
            <w:left w:w="0" w:type="dxa"/>
            <w:bottom w:w="0" w:type="dxa"/>
            <w:right w:w="0" w:type="dxa"/>
          </w:tblCellMar>
        </w:tblPrEx>
        <w:trPr>
          <w:jc w:val="center"/>
        </w:trPr>
        <w:tc>
          <w:tcPr>
            <w:tcW w:w="839" w:type="dxa"/>
            <w:vMerge w:val="continue"/>
            <w:tcBorders>
              <w:top w:val="nil"/>
              <w:left w:val="single" w:color="auto" w:sz="8" w:space="0"/>
              <w:bottom w:val="single" w:color="auto" w:sz="8" w:space="0"/>
              <w:right w:val="single" w:color="auto" w:sz="8" w:space="0"/>
            </w:tcBorders>
            <w:noWrap w:val="0"/>
            <w:vAlign w:val="center"/>
          </w:tcPr>
          <w:p>
            <w:pPr>
              <w:widowControl/>
              <w:spacing w:line="560" w:lineRule="exact"/>
              <w:jc w:val="left"/>
              <w:rPr>
                <w:rFonts w:ascii="宋体" w:hAnsi="宋体" w:eastAsia="宋体" w:cs="宋体"/>
                <w:b/>
                <w:bCs/>
                <w:kern w:val="0"/>
                <w:sz w:val="24"/>
                <w:szCs w:val="24"/>
              </w:rPr>
            </w:pPr>
          </w:p>
        </w:tc>
        <w:tc>
          <w:tcPr>
            <w:tcW w:w="902" w:type="dxa"/>
            <w:vMerge w:val="restart"/>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spacing w:line="560" w:lineRule="exact"/>
              <w:jc w:val="left"/>
              <w:rPr>
                <w:rFonts w:ascii="宋体" w:hAnsi="宋体" w:eastAsia="宋体" w:cs="宋体"/>
                <w:b/>
                <w:bCs/>
                <w:kern w:val="0"/>
                <w:sz w:val="24"/>
                <w:szCs w:val="24"/>
              </w:rPr>
            </w:pPr>
            <w:r>
              <w:rPr>
                <w:rFonts w:hint="eastAsia" w:ascii="宋体" w:hAnsi="宋体" w:eastAsia="宋体" w:cs="宋体"/>
                <w:b/>
                <w:bCs/>
                <w:kern w:val="0"/>
                <w:sz w:val="20"/>
                <w:szCs w:val="20"/>
              </w:rPr>
              <w:t>（六）其他处理</w:t>
            </w:r>
          </w:p>
        </w:tc>
        <w:tc>
          <w:tcPr>
            <w:tcW w:w="230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pacing w:line="560" w:lineRule="exact"/>
              <w:rPr>
                <w:rFonts w:ascii="宋体" w:hAnsi="宋体" w:eastAsia="宋体" w:cs="宋体"/>
                <w:b/>
                <w:bCs/>
                <w:kern w:val="0"/>
                <w:sz w:val="24"/>
                <w:szCs w:val="24"/>
              </w:rPr>
            </w:pPr>
            <w:r>
              <w:rPr>
                <w:rFonts w:hint="eastAsia" w:ascii="宋体" w:hAnsi="宋体" w:eastAsia="宋体" w:cs="宋体"/>
                <w:b/>
                <w:bCs/>
                <w:kern w:val="0"/>
                <w:sz w:val="20"/>
                <w:szCs w:val="20"/>
              </w:rPr>
              <w:t>1.申请人无正当理由逾期不补正、行政机关不再处理其政府信息公开申请</w:t>
            </w:r>
          </w:p>
        </w:tc>
        <w:tc>
          <w:tcPr>
            <w:tcW w:w="4425" w:type="dxa"/>
            <w:gridSpan w:val="7"/>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pacing w:line="560" w:lineRule="exact"/>
              <w:jc w:val="center"/>
              <w:rPr>
                <w:rFonts w:hint="eastAsia" w:ascii="宋体" w:hAnsi="宋体" w:eastAsia="宋体" w:cs="宋体"/>
                <w:kern w:val="0"/>
                <w:sz w:val="24"/>
                <w:szCs w:val="24"/>
                <w:lang w:eastAsia="zh-CN"/>
              </w:rPr>
            </w:pPr>
          </w:p>
        </w:tc>
      </w:tr>
      <w:tr>
        <w:tblPrEx>
          <w:tblCellMar>
            <w:top w:w="0" w:type="dxa"/>
            <w:left w:w="0" w:type="dxa"/>
            <w:bottom w:w="0" w:type="dxa"/>
            <w:right w:w="0" w:type="dxa"/>
          </w:tblCellMar>
        </w:tblPrEx>
        <w:trPr>
          <w:jc w:val="center"/>
        </w:trPr>
        <w:tc>
          <w:tcPr>
            <w:tcW w:w="839" w:type="dxa"/>
            <w:vMerge w:val="continue"/>
            <w:tcBorders>
              <w:top w:val="nil"/>
              <w:left w:val="single" w:color="auto" w:sz="8" w:space="0"/>
              <w:bottom w:val="single" w:color="auto" w:sz="8" w:space="0"/>
              <w:right w:val="single" w:color="auto" w:sz="8" w:space="0"/>
            </w:tcBorders>
            <w:noWrap w:val="0"/>
            <w:vAlign w:val="center"/>
          </w:tcPr>
          <w:p>
            <w:pPr>
              <w:widowControl/>
              <w:spacing w:line="560" w:lineRule="exact"/>
              <w:jc w:val="left"/>
              <w:rPr>
                <w:rFonts w:ascii="宋体" w:hAnsi="宋体" w:eastAsia="宋体" w:cs="宋体"/>
                <w:b/>
                <w:bCs/>
                <w:kern w:val="0"/>
                <w:sz w:val="24"/>
                <w:szCs w:val="24"/>
              </w:rPr>
            </w:pPr>
          </w:p>
        </w:tc>
        <w:tc>
          <w:tcPr>
            <w:tcW w:w="902" w:type="dxa"/>
            <w:vMerge w:val="continue"/>
            <w:tcBorders>
              <w:top w:val="single" w:color="auto" w:sz="8" w:space="0"/>
              <w:left w:val="nil"/>
              <w:bottom w:val="single" w:color="auto" w:sz="8" w:space="0"/>
              <w:right w:val="single" w:color="auto" w:sz="8" w:space="0"/>
            </w:tcBorders>
            <w:noWrap w:val="0"/>
            <w:vAlign w:val="center"/>
          </w:tcPr>
          <w:p>
            <w:pPr>
              <w:widowControl/>
              <w:spacing w:line="560" w:lineRule="exact"/>
              <w:jc w:val="left"/>
              <w:rPr>
                <w:rFonts w:ascii="宋体" w:hAnsi="宋体" w:eastAsia="宋体" w:cs="宋体"/>
                <w:b/>
                <w:bCs/>
                <w:kern w:val="0"/>
                <w:sz w:val="24"/>
                <w:szCs w:val="24"/>
              </w:rPr>
            </w:pPr>
          </w:p>
        </w:tc>
        <w:tc>
          <w:tcPr>
            <w:tcW w:w="230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pacing w:line="560" w:lineRule="exact"/>
              <w:rPr>
                <w:rFonts w:ascii="宋体" w:hAnsi="宋体" w:eastAsia="宋体" w:cs="宋体"/>
                <w:b/>
                <w:bCs/>
                <w:kern w:val="0"/>
                <w:sz w:val="24"/>
                <w:szCs w:val="24"/>
              </w:rPr>
            </w:pPr>
            <w:r>
              <w:rPr>
                <w:rFonts w:hint="eastAsia" w:ascii="宋体" w:hAnsi="宋体" w:eastAsia="宋体" w:cs="宋体"/>
                <w:b/>
                <w:bCs/>
                <w:kern w:val="0"/>
                <w:sz w:val="20"/>
                <w:szCs w:val="20"/>
              </w:rPr>
              <w:t>2.申请人逾期未按收费通知要求缴纳费用、行政机关不再处理其政府信息公开申请</w:t>
            </w:r>
          </w:p>
        </w:tc>
        <w:tc>
          <w:tcPr>
            <w:tcW w:w="4425" w:type="dxa"/>
            <w:gridSpan w:val="7"/>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pacing w:line="560" w:lineRule="exact"/>
              <w:jc w:val="center"/>
              <w:rPr>
                <w:rFonts w:ascii="宋体" w:hAnsi="宋体" w:eastAsia="宋体" w:cs="宋体"/>
                <w:kern w:val="0"/>
                <w:sz w:val="24"/>
                <w:szCs w:val="24"/>
              </w:rPr>
            </w:pPr>
          </w:p>
        </w:tc>
      </w:tr>
      <w:tr>
        <w:tblPrEx>
          <w:tblCellMar>
            <w:top w:w="0" w:type="dxa"/>
            <w:left w:w="0" w:type="dxa"/>
            <w:bottom w:w="0" w:type="dxa"/>
            <w:right w:w="0" w:type="dxa"/>
          </w:tblCellMar>
        </w:tblPrEx>
        <w:trPr>
          <w:trHeight w:val="699" w:hRule="atLeast"/>
          <w:jc w:val="center"/>
        </w:trPr>
        <w:tc>
          <w:tcPr>
            <w:tcW w:w="839" w:type="dxa"/>
            <w:vMerge w:val="continue"/>
            <w:tcBorders>
              <w:top w:val="nil"/>
              <w:left w:val="single" w:color="auto" w:sz="8" w:space="0"/>
              <w:bottom w:val="single" w:color="auto" w:sz="8" w:space="0"/>
              <w:right w:val="single" w:color="auto" w:sz="8" w:space="0"/>
            </w:tcBorders>
            <w:noWrap w:val="0"/>
            <w:vAlign w:val="center"/>
          </w:tcPr>
          <w:p>
            <w:pPr>
              <w:widowControl/>
              <w:spacing w:line="560" w:lineRule="exact"/>
              <w:jc w:val="left"/>
              <w:rPr>
                <w:rFonts w:ascii="宋体" w:hAnsi="宋体" w:eastAsia="宋体" w:cs="宋体"/>
                <w:b/>
                <w:bCs/>
                <w:kern w:val="0"/>
                <w:sz w:val="24"/>
                <w:szCs w:val="24"/>
              </w:rPr>
            </w:pPr>
          </w:p>
        </w:tc>
        <w:tc>
          <w:tcPr>
            <w:tcW w:w="902" w:type="dxa"/>
            <w:vMerge w:val="continue"/>
            <w:tcBorders>
              <w:top w:val="single" w:color="auto" w:sz="8" w:space="0"/>
              <w:left w:val="nil"/>
              <w:bottom w:val="single" w:color="auto" w:sz="8" w:space="0"/>
              <w:right w:val="single" w:color="auto" w:sz="8" w:space="0"/>
            </w:tcBorders>
            <w:noWrap w:val="0"/>
            <w:vAlign w:val="center"/>
          </w:tcPr>
          <w:p>
            <w:pPr>
              <w:widowControl/>
              <w:spacing w:line="560" w:lineRule="exact"/>
              <w:jc w:val="left"/>
              <w:rPr>
                <w:rFonts w:ascii="宋体" w:hAnsi="宋体" w:eastAsia="宋体" w:cs="宋体"/>
                <w:b/>
                <w:bCs/>
                <w:kern w:val="0"/>
                <w:sz w:val="24"/>
                <w:szCs w:val="24"/>
              </w:rPr>
            </w:pPr>
          </w:p>
        </w:tc>
        <w:tc>
          <w:tcPr>
            <w:tcW w:w="230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pacing w:line="560" w:lineRule="exact"/>
              <w:jc w:val="left"/>
              <w:rPr>
                <w:rFonts w:ascii="宋体" w:hAnsi="宋体" w:eastAsia="宋体" w:cs="宋体"/>
                <w:b/>
                <w:bCs/>
                <w:kern w:val="0"/>
                <w:sz w:val="24"/>
                <w:szCs w:val="24"/>
              </w:rPr>
            </w:pPr>
            <w:r>
              <w:rPr>
                <w:rFonts w:hint="eastAsia" w:ascii="宋体" w:hAnsi="宋体" w:eastAsia="宋体" w:cs="宋体"/>
                <w:b/>
                <w:bCs/>
                <w:kern w:val="0"/>
                <w:sz w:val="20"/>
                <w:szCs w:val="20"/>
              </w:rPr>
              <w:t>3.其他</w:t>
            </w:r>
          </w:p>
        </w:tc>
        <w:tc>
          <w:tcPr>
            <w:tcW w:w="4425" w:type="dxa"/>
            <w:gridSpan w:val="7"/>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pacing w:line="560" w:lineRule="exact"/>
              <w:jc w:val="center"/>
              <w:rPr>
                <w:rFonts w:ascii="宋体" w:hAnsi="宋体" w:eastAsia="宋体" w:cs="宋体"/>
                <w:kern w:val="0"/>
                <w:sz w:val="24"/>
                <w:szCs w:val="24"/>
              </w:rPr>
            </w:pPr>
          </w:p>
        </w:tc>
      </w:tr>
      <w:tr>
        <w:tblPrEx>
          <w:tblCellMar>
            <w:top w:w="0" w:type="dxa"/>
            <w:left w:w="0" w:type="dxa"/>
            <w:bottom w:w="0" w:type="dxa"/>
            <w:right w:w="0" w:type="dxa"/>
          </w:tblCellMar>
        </w:tblPrEx>
        <w:trPr>
          <w:trHeight w:val="500" w:hRule="atLeast"/>
          <w:jc w:val="center"/>
        </w:trPr>
        <w:tc>
          <w:tcPr>
            <w:tcW w:w="839" w:type="dxa"/>
            <w:vMerge w:val="continue"/>
            <w:tcBorders>
              <w:top w:val="nil"/>
              <w:left w:val="single" w:color="auto" w:sz="8" w:space="0"/>
              <w:bottom w:val="single" w:color="auto" w:sz="8" w:space="0"/>
              <w:right w:val="single" w:color="auto" w:sz="8" w:space="0"/>
            </w:tcBorders>
            <w:noWrap w:val="0"/>
            <w:vAlign w:val="center"/>
          </w:tcPr>
          <w:p>
            <w:pPr>
              <w:widowControl/>
              <w:spacing w:line="560" w:lineRule="exact"/>
              <w:jc w:val="left"/>
              <w:rPr>
                <w:rFonts w:ascii="宋体" w:hAnsi="宋体" w:eastAsia="宋体" w:cs="宋体"/>
                <w:b/>
                <w:bCs/>
                <w:kern w:val="0"/>
                <w:sz w:val="24"/>
                <w:szCs w:val="24"/>
              </w:rPr>
            </w:pPr>
          </w:p>
        </w:tc>
        <w:tc>
          <w:tcPr>
            <w:tcW w:w="3207" w:type="dxa"/>
            <w:gridSpan w:val="2"/>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pacing w:line="560" w:lineRule="exact"/>
              <w:jc w:val="left"/>
              <w:rPr>
                <w:rFonts w:ascii="宋体" w:hAnsi="宋体" w:eastAsia="宋体" w:cs="宋体"/>
                <w:b/>
                <w:bCs/>
                <w:kern w:val="0"/>
                <w:sz w:val="24"/>
                <w:szCs w:val="24"/>
              </w:rPr>
            </w:pPr>
            <w:r>
              <w:rPr>
                <w:rFonts w:hint="eastAsia" w:ascii="宋体" w:hAnsi="宋体" w:eastAsia="宋体" w:cs="宋体"/>
                <w:b/>
                <w:bCs/>
                <w:kern w:val="0"/>
                <w:sz w:val="20"/>
                <w:szCs w:val="20"/>
              </w:rPr>
              <w:t>（七）总计</w:t>
            </w:r>
          </w:p>
        </w:tc>
        <w:tc>
          <w:tcPr>
            <w:tcW w:w="466"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宋体"/>
                <w:kern w:val="0"/>
                <w:sz w:val="20"/>
                <w:szCs w:val="20"/>
              </w:rPr>
              <w:t> </w:t>
            </w:r>
          </w:p>
        </w:tc>
        <w:tc>
          <w:tcPr>
            <w:tcW w:w="693"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宋体"/>
                <w:kern w:val="0"/>
                <w:sz w:val="20"/>
                <w:szCs w:val="20"/>
              </w:rPr>
              <w:t> </w:t>
            </w:r>
          </w:p>
        </w:tc>
        <w:tc>
          <w:tcPr>
            <w:tcW w:w="64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宋体"/>
                <w:kern w:val="0"/>
                <w:sz w:val="20"/>
                <w:szCs w:val="20"/>
              </w:rPr>
              <w:t> </w:t>
            </w:r>
          </w:p>
        </w:tc>
        <w:tc>
          <w:tcPr>
            <w:tcW w:w="756"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pacing w:line="560" w:lineRule="exact"/>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p>
        </w:tc>
        <w:tc>
          <w:tcPr>
            <w:tcW w:w="83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宋体"/>
                <w:kern w:val="0"/>
                <w:sz w:val="20"/>
                <w:szCs w:val="20"/>
              </w:rPr>
              <w:t> </w:t>
            </w:r>
          </w:p>
        </w:tc>
        <w:tc>
          <w:tcPr>
            <w:tcW w:w="516"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宋体"/>
                <w:kern w:val="0"/>
                <w:sz w:val="20"/>
                <w:szCs w:val="20"/>
              </w:rPr>
              <w:t> </w:t>
            </w:r>
          </w:p>
        </w:tc>
        <w:tc>
          <w:tcPr>
            <w:tcW w:w="516"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spacing w:line="560" w:lineRule="exact"/>
              <w:jc w:val="center"/>
              <w:rPr>
                <w:rFonts w:ascii="宋体" w:hAnsi="宋体" w:eastAsia="宋体" w:cs="宋体"/>
                <w:kern w:val="0"/>
                <w:sz w:val="24"/>
                <w:szCs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trHeight w:val="732" w:hRule="atLeast"/>
          <w:jc w:val="center"/>
        </w:trPr>
        <w:tc>
          <w:tcPr>
            <w:tcW w:w="4046" w:type="dxa"/>
            <w:gridSpan w:val="3"/>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spacing w:line="560" w:lineRule="exact"/>
              <w:jc w:val="left"/>
              <w:rPr>
                <w:rFonts w:ascii="宋体" w:hAnsi="宋体" w:eastAsia="宋体" w:cs="宋体"/>
                <w:b/>
                <w:bCs/>
                <w:kern w:val="0"/>
                <w:sz w:val="24"/>
                <w:szCs w:val="24"/>
              </w:rPr>
            </w:pPr>
            <w:r>
              <w:rPr>
                <w:rFonts w:hint="eastAsia" w:ascii="宋体" w:hAnsi="宋体" w:eastAsia="宋体" w:cs="宋体"/>
                <w:b/>
                <w:bCs/>
                <w:kern w:val="0"/>
                <w:sz w:val="20"/>
                <w:szCs w:val="20"/>
              </w:rPr>
              <w:t>四、结转下年度继续办理</w:t>
            </w:r>
          </w:p>
        </w:tc>
        <w:tc>
          <w:tcPr>
            <w:tcW w:w="4425" w:type="dxa"/>
            <w:gridSpan w:val="7"/>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pacing w:line="560" w:lineRule="exact"/>
              <w:jc w:val="left"/>
              <w:rPr>
                <w:rFonts w:hint="eastAsia" w:ascii="楷体_GB2312" w:hAnsi="楷体_GB2312" w:eastAsia="楷体_GB2312" w:cs="楷体_GB2312"/>
                <w:kern w:val="0"/>
                <w:sz w:val="24"/>
                <w:szCs w:val="24"/>
              </w:rPr>
            </w:pPr>
          </w:p>
        </w:tc>
      </w:tr>
    </w:tbl>
    <w:p>
      <w:pPr>
        <w:pStyle w:val="4"/>
        <w:widowControl/>
        <w:shd w:val="clear" w:color="auto" w:fill="FFFFFF"/>
        <w:spacing w:before="0" w:beforeAutospacing="0" w:after="0" w:afterAutospacing="0" w:line="560" w:lineRule="exact"/>
        <w:ind w:firstLine="632" w:firstLineChars="200"/>
        <w:jc w:val="both"/>
        <w:rPr>
          <w:rStyle w:val="7"/>
          <w:rFonts w:ascii="黑体" w:hAnsi="黑体" w:eastAsia="黑体" w:cs="黑体"/>
          <w:b w:val="0"/>
          <w:bCs/>
          <w:kern w:val="2"/>
          <w:sz w:val="32"/>
          <w:szCs w:val="32"/>
          <w:shd w:val="clear" w:color="auto" w:fill="FFFFFF"/>
        </w:rPr>
      </w:pPr>
      <w:r>
        <w:rPr>
          <w:rStyle w:val="7"/>
          <w:rFonts w:hint="eastAsia" w:ascii="黑体" w:hAnsi="黑体" w:eastAsia="黑体" w:cs="黑体"/>
          <w:b w:val="0"/>
          <w:bCs/>
          <w:kern w:val="2"/>
          <w:sz w:val="32"/>
          <w:szCs w:val="32"/>
          <w:shd w:val="clear" w:color="auto" w:fill="FFFFFF"/>
        </w:rPr>
        <w:t>四、政府信息公开行政复议、行政诉讼情况</w:t>
      </w:r>
    </w:p>
    <w:tbl>
      <w:tblPr>
        <w:tblStyle w:val="5"/>
        <w:tblW w:w="10361" w:type="dxa"/>
        <w:jc w:val="center"/>
        <w:tblLayout w:type="autofit"/>
        <w:tblCellMar>
          <w:top w:w="0" w:type="dxa"/>
          <w:left w:w="0" w:type="dxa"/>
          <w:bottom w:w="0" w:type="dxa"/>
          <w:right w:w="0" w:type="dxa"/>
        </w:tblCellMar>
      </w:tblPr>
      <w:tblGrid>
        <w:gridCol w:w="689"/>
        <w:gridCol w:w="689"/>
        <w:gridCol w:w="690"/>
        <w:gridCol w:w="690"/>
        <w:gridCol w:w="690"/>
        <w:gridCol w:w="690"/>
        <w:gridCol w:w="690"/>
        <w:gridCol w:w="691"/>
        <w:gridCol w:w="691"/>
        <w:gridCol w:w="691"/>
        <w:gridCol w:w="692"/>
        <w:gridCol w:w="692"/>
        <w:gridCol w:w="692"/>
        <w:gridCol w:w="692"/>
        <w:gridCol w:w="692"/>
      </w:tblGrid>
      <w:tr>
        <w:tblPrEx>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560" w:lineRule="exact"/>
              <w:jc w:val="center"/>
              <w:rPr>
                <w:rFonts w:ascii="宋体" w:hAnsi="宋体" w:eastAsia="宋体" w:cs="宋体"/>
                <w:b/>
                <w:bCs/>
                <w:kern w:val="0"/>
                <w:sz w:val="24"/>
                <w:szCs w:val="24"/>
              </w:rPr>
            </w:pPr>
            <w:r>
              <w:rPr>
                <w:rFonts w:hint="eastAsia" w:ascii="宋体" w:hAnsi="宋体" w:eastAsia="宋体" w:cs="宋体"/>
                <w:b/>
                <w:bCs/>
                <w:kern w:val="0"/>
                <w:sz w:val="20"/>
                <w:szCs w:val="20"/>
              </w:rPr>
              <w:t>行政复议</w:t>
            </w:r>
          </w:p>
        </w:tc>
        <w:tc>
          <w:tcPr>
            <w:tcW w:w="6503" w:type="dxa"/>
            <w:gridSpan w:val="10"/>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560" w:lineRule="exact"/>
              <w:jc w:val="center"/>
              <w:rPr>
                <w:rFonts w:ascii="宋体" w:hAnsi="宋体" w:eastAsia="宋体" w:cs="宋体"/>
                <w:b/>
                <w:bCs/>
                <w:kern w:val="0"/>
                <w:sz w:val="24"/>
                <w:szCs w:val="24"/>
              </w:rPr>
            </w:pPr>
            <w:r>
              <w:rPr>
                <w:rFonts w:hint="eastAsia" w:ascii="宋体" w:hAnsi="宋体" w:eastAsia="宋体" w:cs="宋体"/>
                <w:b/>
                <w:bCs/>
                <w:kern w:val="0"/>
                <w:sz w:val="20"/>
                <w:szCs w:val="20"/>
              </w:rPr>
              <w:t>行政诉讼</w:t>
            </w:r>
          </w:p>
        </w:tc>
      </w:tr>
      <w:tr>
        <w:tblPrEx>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560" w:lineRule="exact"/>
              <w:jc w:val="center"/>
              <w:rPr>
                <w:rFonts w:ascii="宋体" w:hAnsi="宋体" w:eastAsia="宋体" w:cs="宋体"/>
                <w:b/>
                <w:bCs/>
                <w:kern w:val="0"/>
                <w:sz w:val="24"/>
                <w:szCs w:val="24"/>
              </w:rPr>
            </w:pPr>
            <w:r>
              <w:rPr>
                <w:rFonts w:hint="eastAsia" w:ascii="宋体" w:hAnsi="宋体" w:eastAsia="宋体" w:cs="宋体"/>
                <w:b/>
                <w:bCs/>
                <w:kern w:val="0"/>
                <w:sz w:val="20"/>
                <w:szCs w:val="20"/>
              </w:rPr>
              <w:t>结果维持</w:t>
            </w:r>
          </w:p>
        </w:tc>
        <w:tc>
          <w:tcPr>
            <w:tcW w:w="649"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560" w:lineRule="exact"/>
              <w:jc w:val="center"/>
              <w:rPr>
                <w:rFonts w:ascii="宋体" w:hAnsi="宋体" w:eastAsia="宋体" w:cs="宋体"/>
                <w:b/>
                <w:bCs/>
                <w:kern w:val="0"/>
                <w:sz w:val="24"/>
                <w:szCs w:val="24"/>
              </w:rPr>
            </w:pPr>
            <w:r>
              <w:rPr>
                <w:rFonts w:hint="eastAsia" w:ascii="宋体" w:hAnsi="宋体" w:eastAsia="宋体" w:cs="宋体"/>
                <w:b/>
                <w:bCs/>
                <w:kern w:val="0"/>
                <w:sz w:val="20"/>
                <w:szCs w:val="20"/>
              </w:rPr>
              <w:t>结果</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纠正</w:t>
            </w:r>
          </w:p>
        </w:tc>
        <w:tc>
          <w:tcPr>
            <w:tcW w:w="649"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560" w:lineRule="exact"/>
              <w:jc w:val="center"/>
              <w:rPr>
                <w:rFonts w:ascii="宋体" w:hAnsi="宋体" w:eastAsia="宋体" w:cs="宋体"/>
                <w:b/>
                <w:bCs/>
                <w:kern w:val="0"/>
                <w:sz w:val="24"/>
                <w:szCs w:val="24"/>
              </w:rPr>
            </w:pPr>
            <w:r>
              <w:rPr>
                <w:rFonts w:hint="eastAsia" w:ascii="宋体" w:hAnsi="宋体" w:eastAsia="宋体" w:cs="宋体"/>
                <w:b/>
                <w:bCs/>
                <w:kern w:val="0"/>
                <w:sz w:val="20"/>
                <w:szCs w:val="20"/>
              </w:rPr>
              <w:t>其他</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结果</w:t>
            </w:r>
          </w:p>
        </w:tc>
        <w:tc>
          <w:tcPr>
            <w:tcW w:w="649"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560" w:lineRule="exact"/>
              <w:jc w:val="center"/>
              <w:rPr>
                <w:rFonts w:ascii="宋体" w:hAnsi="宋体" w:eastAsia="宋体" w:cs="宋体"/>
                <w:b/>
                <w:bCs/>
                <w:kern w:val="0"/>
                <w:sz w:val="24"/>
                <w:szCs w:val="24"/>
              </w:rPr>
            </w:pPr>
            <w:r>
              <w:rPr>
                <w:rFonts w:hint="eastAsia" w:ascii="宋体" w:hAnsi="宋体" w:eastAsia="宋体" w:cs="宋体"/>
                <w:b/>
                <w:bCs/>
                <w:kern w:val="0"/>
                <w:sz w:val="20"/>
                <w:szCs w:val="20"/>
              </w:rPr>
              <w:t>尚未</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审结</w:t>
            </w:r>
          </w:p>
        </w:tc>
        <w:tc>
          <w:tcPr>
            <w:tcW w:w="649"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560" w:lineRule="exact"/>
              <w:jc w:val="center"/>
              <w:rPr>
                <w:rFonts w:ascii="宋体" w:hAnsi="宋体" w:eastAsia="宋体" w:cs="宋体"/>
                <w:b/>
                <w:bCs/>
                <w:kern w:val="0"/>
                <w:sz w:val="24"/>
                <w:szCs w:val="24"/>
              </w:rPr>
            </w:pPr>
            <w:r>
              <w:rPr>
                <w:rFonts w:hint="eastAsia" w:ascii="宋体" w:hAnsi="宋体" w:eastAsia="宋体" w:cs="宋体"/>
                <w:b/>
                <w:bCs/>
                <w:kern w:val="0"/>
                <w:sz w:val="20"/>
                <w:szCs w:val="20"/>
              </w:rPr>
              <w:t>总计</w:t>
            </w:r>
          </w:p>
        </w:tc>
        <w:tc>
          <w:tcPr>
            <w:tcW w:w="3248"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560" w:lineRule="exact"/>
              <w:jc w:val="center"/>
              <w:rPr>
                <w:rFonts w:ascii="宋体" w:hAnsi="宋体" w:eastAsia="宋体" w:cs="宋体"/>
                <w:b/>
                <w:bCs/>
                <w:kern w:val="0"/>
                <w:sz w:val="24"/>
                <w:szCs w:val="24"/>
              </w:rPr>
            </w:pPr>
            <w:r>
              <w:rPr>
                <w:rFonts w:hint="eastAsia" w:ascii="宋体" w:hAnsi="宋体" w:eastAsia="宋体" w:cs="宋体"/>
                <w:b/>
                <w:bCs/>
                <w:kern w:val="0"/>
                <w:sz w:val="20"/>
                <w:szCs w:val="20"/>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560" w:lineRule="exact"/>
              <w:jc w:val="center"/>
              <w:rPr>
                <w:rFonts w:ascii="宋体" w:hAnsi="宋体" w:eastAsia="宋体" w:cs="宋体"/>
                <w:b/>
                <w:bCs/>
                <w:kern w:val="0"/>
                <w:sz w:val="24"/>
                <w:szCs w:val="24"/>
              </w:rPr>
            </w:pPr>
            <w:r>
              <w:rPr>
                <w:rFonts w:hint="eastAsia" w:ascii="宋体" w:hAnsi="宋体" w:eastAsia="宋体" w:cs="宋体"/>
                <w:b/>
                <w:bCs/>
                <w:kern w:val="0"/>
                <w:sz w:val="20"/>
                <w:szCs w:val="20"/>
              </w:rPr>
              <w:t>复议后起诉</w:t>
            </w:r>
          </w:p>
        </w:tc>
      </w:tr>
      <w:tr>
        <w:tblPrEx>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noWrap w:val="0"/>
            <w:vAlign w:val="center"/>
          </w:tcPr>
          <w:p>
            <w:pPr>
              <w:widowControl/>
              <w:spacing w:line="560" w:lineRule="exact"/>
              <w:jc w:val="left"/>
              <w:rPr>
                <w:rFonts w:ascii="宋体" w:hAnsi="宋体" w:eastAsia="宋体" w:cs="宋体"/>
                <w:b/>
                <w:bCs/>
                <w:kern w:val="0"/>
                <w:sz w:val="24"/>
                <w:szCs w:val="24"/>
              </w:rPr>
            </w:pPr>
          </w:p>
        </w:tc>
        <w:tc>
          <w:tcPr>
            <w:tcW w:w="649" w:type="dxa"/>
            <w:vMerge w:val="continue"/>
            <w:tcBorders>
              <w:top w:val="nil"/>
              <w:left w:val="single" w:color="auto" w:sz="8" w:space="0"/>
              <w:bottom w:val="single" w:color="auto" w:sz="8" w:space="0"/>
              <w:right w:val="single" w:color="auto" w:sz="8" w:space="0"/>
            </w:tcBorders>
            <w:noWrap w:val="0"/>
            <w:vAlign w:val="center"/>
          </w:tcPr>
          <w:p>
            <w:pPr>
              <w:widowControl/>
              <w:spacing w:line="560" w:lineRule="exact"/>
              <w:jc w:val="left"/>
              <w:rPr>
                <w:rFonts w:ascii="宋体" w:hAnsi="宋体" w:eastAsia="宋体" w:cs="宋体"/>
                <w:b/>
                <w:bCs/>
                <w:kern w:val="0"/>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560" w:lineRule="exact"/>
              <w:jc w:val="left"/>
              <w:rPr>
                <w:rFonts w:ascii="宋体" w:hAnsi="宋体" w:eastAsia="宋体" w:cs="宋体"/>
                <w:b/>
                <w:bCs/>
                <w:kern w:val="0"/>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560" w:lineRule="exact"/>
              <w:jc w:val="left"/>
              <w:rPr>
                <w:rFonts w:ascii="宋体" w:hAnsi="宋体" w:eastAsia="宋体" w:cs="宋体"/>
                <w:b/>
                <w:bCs/>
                <w:kern w:val="0"/>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560" w:lineRule="exact"/>
              <w:jc w:val="left"/>
              <w:rPr>
                <w:rFonts w:ascii="宋体" w:hAnsi="宋体" w:eastAsia="宋体" w:cs="宋体"/>
                <w:b/>
                <w:bCs/>
                <w:kern w:val="0"/>
                <w:sz w:val="24"/>
                <w:szCs w:val="24"/>
              </w:rPr>
            </w:pPr>
          </w:p>
        </w:tc>
        <w:tc>
          <w:tcPr>
            <w:tcW w:w="64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560" w:lineRule="exact"/>
              <w:jc w:val="center"/>
              <w:rPr>
                <w:rFonts w:ascii="宋体" w:hAnsi="宋体" w:eastAsia="宋体" w:cs="宋体"/>
                <w:b/>
                <w:bCs/>
                <w:kern w:val="0"/>
                <w:sz w:val="24"/>
                <w:szCs w:val="24"/>
              </w:rPr>
            </w:pPr>
            <w:r>
              <w:rPr>
                <w:rFonts w:hint="eastAsia" w:ascii="宋体" w:hAnsi="宋体" w:eastAsia="宋体" w:cs="宋体"/>
                <w:b/>
                <w:bCs/>
                <w:kern w:val="0"/>
                <w:sz w:val="20"/>
                <w:szCs w:val="20"/>
              </w:rPr>
              <w:t>结果</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维持</w:t>
            </w:r>
          </w:p>
        </w:tc>
        <w:tc>
          <w:tcPr>
            <w:tcW w:w="64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560" w:lineRule="exact"/>
              <w:jc w:val="center"/>
              <w:rPr>
                <w:rFonts w:ascii="宋体" w:hAnsi="宋体" w:eastAsia="宋体" w:cs="宋体"/>
                <w:b/>
                <w:bCs/>
                <w:kern w:val="0"/>
                <w:sz w:val="24"/>
                <w:szCs w:val="24"/>
              </w:rPr>
            </w:pPr>
            <w:r>
              <w:rPr>
                <w:rFonts w:hint="eastAsia" w:ascii="宋体" w:hAnsi="宋体" w:eastAsia="宋体" w:cs="宋体"/>
                <w:b/>
                <w:bCs/>
                <w:kern w:val="0"/>
                <w:sz w:val="20"/>
                <w:szCs w:val="20"/>
              </w:rPr>
              <w:t>结果</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纠正</w:t>
            </w:r>
          </w:p>
        </w:tc>
        <w:tc>
          <w:tcPr>
            <w:tcW w:w="65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560" w:lineRule="exact"/>
              <w:jc w:val="center"/>
              <w:rPr>
                <w:rFonts w:ascii="宋体" w:hAnsi="宋体" w:eastAsia="宋体" w:cs="宋体"/>
                <w:b/>
                <w:bCs/>
                <w:kern w:val="0"/>
                <w:sz w:val="24"/>
                <w:szCs w:val="24"/>
              </w:rPr>
            </w:pPr>
            <w:r>
              <w:rPr>
                <w:rFonts w:hint="eastAsia" w:ascii="宋体" w:hAnsi="宋体" w:eastAsia="宋体" w:cs="宋体"/>
                <w:b/>
                <w:bCs/>
                <w:kern w:val="0"/>
                <w:sz w:val="20"/>
                <w:szCs w:val="20"/>
              </w:rPr>
              <w:t>其他</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结果</w:t>
            </w:r>
          </w:p>
        </w:tc>
        <w:tc>
          <w:tcPr>
            <w:tcW w:w="65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560" w:lineRule="exact"/>
              <w:jc w:val="center"/>
              <w:rPr>
                <w:rFonts w:ascii="宋体" w:hAnsi="宋体" w:eastAsia="宋体" w:cs="宋体"/>
                <w:b/>
                <w:bCs/>
                <w:kern w:val="0"/>
                <w:sz w:val="24"/>
                <w:szCs w:val="24"/>
              </w:rPr>
            </w:pPr>
            <w:r>
              <w:rPr>
                <w:rFonts w:hint="eastAsia" w:ascii="宋体" w:hAnsi="宋体" w:eastAsia="宋体" w:cs="宋体"/>
                <w:b/>
                <w:bCs/>
                <w:kern w:val="0"/>
                <w:sz w:val="20"/>
                <w:szCs w:val="20"/>
              </w:rPr>
              <w:t>尚未</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审结</w:t>
            </w:r>
          </w:p>
        </w:tc>
        <w:tc>
          <w:tcPr>
            <w:tcW w:w="65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560" w:lineRule="exact"/>
              <w:jc w:val="center"/>
              <w:rPr>
                <w:rFonts w:ascii="宋体" w:hAnsi="宋体" w:eastAsia="宋体" w:cs="宋体"/>
                <w:b/>
                <w:bCs/>
                <w:kern w:val="0"/>
                <w:sz w:val="24"/>
                <w:szCs w:val="24"/>
              </w:rPr>
            </w:pPr>
            <w:r>
              <w:rPr>
                <w:rFonts w:hint="eastAsia" w:ascii="宋体" w:hAnsi="宋体" w:eastAsia="宋体" w:cs="宋体"/>
                <w:b/>
                <w:bCs/>
                <w:color w:val="000000"/>
                <w:kern w:val="0"/>
                <w:sz w:val="20"/>
                <w:szCs w:val="20"/>
              </w:rPr>
              <w:t>总计</w:t>
            </w:r>
          </w:p>
        </w:tc>
        <w:tc>
          <w:tcPr>
            <w:tcW w:w="65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560" w:lineRule="exact"/>
              <w:jc w:val="center"/>
              <w:rPr>
                <w:rFonts w:ascii="宋体" w:hAnsi="宋体" w:eastAsia="宋体" w:cs="宋体"/>
                <w:b/>
                <w:bCs/>
                <w:kern w:val="0"/>
                <w:sz w:val="24"/>
                <w:szCs w:val="24"/>
              </w:rPr>
            </w:pPr>
            <w:r>
              <w:rPr>
                <w:rFonts w:hint="eastAsia" w:ascii="宋体" w:hAnsi="宋体" w:eastAsia="宋体" w:cs="宋体"/>
                <w:b/>
                <w:bCs/>
                <w:kern w:val="0"/>
                <w:sz w:val="20"/>
                <w:szCs w:val="20"/>
              </w:rPr>
              <w:t>结果</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维持</w:t>
            </w:r>
          </w:p>
        </w:tc>
        <w:tc>
          <w:tcPr>
            <w:tcW w:w="65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560" w:lineRule="exact"/>
              <w:jc w:val="center"/>
              <w:rPr>
                <w:rFonts w:ascii="宋体" w:hAnsi="宋体" w:eastAsia="宋体" w:cs="宋体"/>
                <w:b/>
                <w:bCs/>
                <w:kern w:val="0"/>
                <w:sz w:val="24"/>
                <w:szCs w:val="24"/>
              </w:rPr>
            </w:pPr>
            <w:r>
              <w:rPr>
                <w:rFonts w:hint="eastAsia" w:ascii="宋体" w:hAnsi="宋体" w:eastAsia="宋体" w:cs="宋体"/>
                <w:b/>
                <w:bCs/>
                <w:kern w:val="0"/>
                <w:sz w:val="20"/>
                <w:szCs w:val="20"/>
              </w:rPr>
              <w:t>结果</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纠正</w:t>
            </w:r>
          </w:p>
        </w:tc>
        <w:tc>
          <w:tcPr>
            <w:tcW w:w="65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560" w:lineRule="exact"/>
              <w:jc w:val="center"/>
              <w:rPr>
                <w:rFonts w:ascii="宋体" w:hAnsi="宋体" w:eastAsia="宋体" w:cs="宋体"/>
                <w:b/>
                <w:bCs/>
                <w:kern w:val="0"/>
                <w:sz w:val="24"/>
                <w:szCs w:val="24"/>
              </w:rPr>
            </w:pPr>
            <w:r>
              <w:rPr>
                <w:rFonts w:hint="eastAsia" w:ascii="宋体" w:hAnsi="宋体" w:eastAsia="宋体" w:cs="宋体"/>
                <w:b/>
                <w:bCs/>
                <w:color w:val="000000"/>
                <w:kern w:val="0"/>
                <w:sz w:val="20"/>
                <w:szCs w:val="20"/>
              </w:rPr>
              <w:t>其他</w:t>
            </w:r>
            <w:r>
              <w:rPr>
                <w:rFonts w:hint="eastAsia" w:ascii="宋体" w:hAnsi="宋体" w:eastAsia="宋体" w:cs="宋体"/>
                <w:b/>
                <w:bCs/>
                <w:color w:val="000000"/>
                <w:kern w:val="0"/>
                <w:sz w:val="20"/>
                <w:szCs w:val="20"/>
              </w:rPr>
              <w:br w:type="textWrapping"/>
            </w:r>
            <w:r>
              <w:rPr>
                <w:rFonts w:hint="eastAsia" w:ascii="宋体" w:hAnsi="宋体" w:eastAsia="宋体" w:cs="宋体"/>
                <w:b/>
                <w:bCs/>
                <w:color w:val="000000"/>
                <w:kern w:val="0"/>
                <w:sz w:val="20"/>
                <w:szCs w:val="20"/>
              </w:rPr>
              <w:t>结果</w:t>
            </w:r>
          </w:p>
        </w:tc>
        <w:tc>
          <w:tcPr>
            <w:tcW w:w="65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560" w:lineRule="exact"/>
              <w:jc w:val="center"/>
              <w:rPr>
                <w:rFonts w:ascii="宋体" w:hAnsi="宋体" w:eastAsia="宋体" w:cs="宋体"/>
                <w:b/>
                <w:bCs/>
                <w:kern w:val="0"/>
                <w:sz w:val="24"/>
                <w:szCs w:val="24"/>
              </w:rPr>
            </w:pPr>
            <w:r>
              <w:rPr>
                <w:rFonts w:hint="eastAsia" w:ascii="宋体" w:hAnsi="宋体" w:eastAsia="宋体" w:cs="宋体"/>
                <w:b/>
                <w:bCs/>
                <w:kern w:val="0"/>
                <w:sz w:val="20"/>
                <w:szCs w:val="20"/>
              </w:rPr>
              <w:t>尚未</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审结</w:t>
            </w:r>
          </w:p>
        </w:tc>
        <w:tc>
          <w:tcPr>
            <w:tcW w:w="65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560" w:lineRule="exact"/>
              <w:jc w:val="center"/>
              <w:rPr>
                <w:rFonts w:ascii="宋体" w:hAnsi="宋体" w:eastAsia="宋体" w:cs="宋体"/>
                <w:b/>
                <w:bCs/>
                <w:kern w:val="0"/>
                <w:sz w:val="24"/>
                <w:szCs w:val="24"/>
              </w:rPr>
            </w:pPr>
            <w:r>
              <w:rPr>
                <w:rFonts w:hint="eastAsia" w:ascii="宋体" w:hAnsi="宋体" w:eastAsia="宋体" w:cs="宋体"/>
                <w:b/>
                <w:bCs/>
                <w:color w:val="000000"/>
                <w:kern w:val="0"/>
                <w:sz w:val="20"/>
                <w:szCs w:val="20"/>
              </w:rPr>
              <w:t>总计</w:t>
            </w:r>
          </w:p>
        </w:tc>
      </w:tr>
      <w:tr>
        <w:tblPrEx>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560" w:lineRule="exact"/>
              <w:jc w:val="center"/>
              <w:rPr>
                <w:rFonts w:hint="eastAsia" w:ascii="宋体" w:hAnsi="宋体" w:eastAsia="宋体" w:cs="宋体"/>
                <w:kern w:val="0"/>
                <w:sz w:val="24"/>
                <w:szCs w:val="24"/>
                <w:lang w:eastAsia="zh-CN"/>
              </w:rPr>
            </w:pPr>
            <w:r>
              <w:rPr>
                <w:rFonts w:hint="eastAsia" w:ascii="宋体" w:hAnsi="宋体" w:eastAsia="宋体" w:cs="宋体"/>
                <w:kern w:val="0"/>
                <w:sz w:val="20"/>
                <w:szCs w:val="20"/>
              </w:rPr>
              <w:t> </w:t>
            </w:r>
          </w:p>
        </w:tc>
        <w:tc>
          <w:tcPr>
            <w:tcW w:w="64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0"/>
                <w:szCs w:val="20"/>
              </w:rPr>
              <w:t> </w:t>
            </w:r>
          </w:p>
        </w:tc>
        <w:tc>
          <w:tcPr>
            <w:tcW w:w="64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0"/>
                <w:szCs w:val="20"/>
              </w:rPr>
              <w:t> </w:t>
            </w:r>
          </w:p>
        </w:tc>
        <w:tc>
          <w:tcPr>
            <w:tcW w:w="64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0"/>
                <w:szCs w:val="20"/>
              </w:rPr>
              <w:t> </w:t>
            </w:r>
          </w:p>
        </w:tc>
        <w:tc>
          <w:tcPr>
            <w:tcW w:w="64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0"/>
                <w:szCs w:val="20"/>
              </w:rPr>
              <w:t> </w:t>
            </w:r>
          </w:p>
        </w:tc>
        <w:tc>
          <w:tcPr>
            <w:tcW w:w="64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0"/>
                <w:szCs w:val="20"/>
              </w:rPr>
              <w:t> </w:t>
            </w:r>
          </w:p>
        </w:tc>
        <w:tc>
          <w:tcPr>
            <w:tcW w:w="64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0"/>
                <w:szCs w:val="20"/>
              </w:rPr>
              <w:t> </w:t>
            </w:r>
          </w:p>
        </w:tc>
        <w:tc>
          <w:tcPr>
            <w:tcW w:w="650"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0"/>
                <w:szCs w:val="20"/>
              </w:rPr>
              <w:t> </w:t>
            </w:r>
          </w:p>
        </w:tc>
        <w:tc>
          <w:tcPr>
            <w:tcW w:w="650"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0"/>
                <w:szCs w:val="20"/>
              </w:rPr>
              <w:t> </w:t>
            </w:r>
          </w:p>
        </w:tc>
        <w:tc>
          <w:tcPr>
            <w:tcW w:w="650"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0"/>
                <w:szCs w:val="20"/>
              </w:rPr>
              <w:t> </w:t>
            </w:r>
          </w:p>
        </w:tc>
        <w:tc>
          <w:tcPr>
            <w:tcW w:w="651"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0"/>
                <w:szCs w:val="20"/>
              </w:rPr>
              <w:t> </w:t>
            </w:r>
          </w:p>
        </w:tc>
        <w:tc>
          <w:tcPr>
            <w:tcW w:w="651"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0"/>
                <w:szCs w:val="20"/>
              </w:rPr>
              <w:t> </w:t>
            </w:r>
          </w:p>
        </w:tc>
        <w:tc>
          <w:tcPr>
            <w:tcW w:w="651"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0"/>
                <w:szCs w:val="20"/>
              </w:rPr>
              <w:t> </w:t>
            </w:r>
          </w:p>
        </w:tc>
        <w:tc>
          <w:tcPr>
            <w:tcW w:w="651"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0"/>
                <w:szCs w:val="20"/>
              </w:rPr>
              <w:t> </w:t>
            </w:r>
          </w:p>
        </w:tc>
        <w:tc>
          <w:tcPr>
            <w:tcW w:w="651"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p>
        </w:tc>
      </w:tr>
    </w:tbl>
    <w:p>
      <w:pPr>
        <w:pStyle w:val="4"/>
        <w:widowControl/>
        <w:shd w:val="clear" w:color="auto" w:fill="FFFFFF"/>
        <w:spacing w:before="0" w:beforeAutospacing="0" w:after="0" w:afterAutospacing="0" w:line="560" w:lineRule="exact"/>
        <w:ind w:firstLine="632" w:firstLineChars="200"/>
        <w:jc w:val="both"/>
        <w:rPr>
          <w:rStyle w:val="7"/>
          <w:rFonts w:ascii="黑体" w:hAnsi="黑体" w:eastAsia="黑体" w:cs="黑体"/>
          <w:b w:val="0"/>
          <w:bCs/>
          <w:kern w:val="2"/>
          <w:sz w:val="32"/>
          <w:szCs w:val="32"/>
          <w:shd w:val="clear" w:color="auto" w:fill="FFFFFF"/>
        </w:rPr>
      </w:pPr>
      <w:r>
        <w:rPr>
          <w:rStyle w:val="7"/>
          <w:rFonts w:hint="eastAsia" w:ascii="黑体" w:hAnsi="黑体" w:eastAsia="黑体" w:cs="黑体"/>
          <w:b w:val="0"/>
          <w:bCs/>
          <w:kern w:val="2"/>
          <w:sz w:val="32"/>
          <w:szCs w:val="32"/>
          <w:shd w:val="clear" w:color="auto" w:fill="FFFFFF"/>
        </w:rPr>
        <w:t>五、存在的主要问题及改进情况</w:t>
      </w:r>
    </w:p>
    <w:p>
      <w:pPr>
        <w:widowControl/>
        <w:shd w:val="clear" w:color="auto" w:fill="FFFFFF"/>
        <w:spacing w:line="560" w:lineRule="exact"/>
        <w:ind w:firstLine="607"/>
        <w:jc w:val="left"/>
        <w:rPr>
          <w:rFonts w:hint="eastAsia" w:ascii="楷体" w:hAnsi="楷体" w:eastAsia="楷体" w:cs="楷体"/>
          <w:bCs/>
          <w:color w:val="000000"/>
          <w:kern w:val="0"/>
          <w:sz w:val="32"/>
          <w:szCs w:val="32"/>
        </w:rPr>
      </w:pPr>
      <w:r>
        <w:rPr>
          <w:rFonts w:hint="eastAsia" w:ascii="楷体" w:hAnsi="楷体" w:eastAsia="楷体" w:cs="楷体"/>
          <w:bCs/>
          <w:color w:val="000000"/>
          <w:kern w:val="0"/>
          <w:sz w:val="32"/>
          <w:szCs w:val="32"/>
        </w:rPr>
        <w:t>（一）存在的主要问题</w:t>
      </w:r>
    </w:p>
    <w:p>
      <w:pPr>
        <w:widowControl/>
        <w:shd w:val="clear" w:color="auto" w:fill="FFFFFF"/>
        <w:spacing w:line="560" w:lineRule="exact"/>
        <w:ind w:firstLine="607"/>
        <w:jc w:val="both"/>
        <w:rPr>
          <w:rFonts w:hint="default" w:ascii="仿宋" w:hAnsi="仿宋" w:eastAsia="仿宋" w:cs="仿宋"/>
          <w:color w:val="000000"/>
          <w:kern w:val="0"/>
          <w:sz w:val="32"/>
          <w:szCs w:val="32"/>
          <w:lang w:val="en-US"/>
        </w:rPr>
      </w:pPr>
      <w:r>
        <w:rPr>
          <w:rFonts w:hint="eastAsia" w:ascii="仿宋" w:hAnsi="仿宋" w:eastAsia="仿宋" w:cs="仿宋"/>
          <w:color w:val="000000"/>
          <w:kern w:val="0"/>
          <w:sz w:val="32"/>
          <w:szCs w:val="32"/>
        </w:rPr>
        <w:t>一是</w:t>
      </w:r>
      <w:r>
        <w:rPr>
          <w:rFonts w:hint="eastAsia" w:ascii="仿宋" w:hAnsi="仿宋" w:eastAsia="仿宋" w:cs="仿宋"/>
          <w:color w:val="000000"/>
          <w:kern w:val="0"/>
          <w:sz w:val="32"/>
          <w:szCs w:val="32"/>
          <w:lang w:val="en-US" w:eastAsia="zh-CN"/>
        </w:rPr>
        <w:t>信息公开工作中会有疏忽之处，需要对工作流程更加熟悉</w:t>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二</w:t>
      </w:r>
      <w:r>
        <w:rPr>
          <w:rFonts w:hint="eastAsia" w:ascii="仿宋" w:hAnsi="仿宋" w:eastAsia="仿宋" w:cs="仿宋"/>
          <w:color w:val="000000"/>
          <w:kern w:val="0"/>
          <w:sz w:val="32"/>
          <w:szCs w:val="32"/>
        </w:rPr>
        <w:t>是信息公开</w:t>
      </w:r>
      <w:r>
        <w:rPr>
          <w:rFonts w:hint="eastAsia" w:ascii="仿宋" w:hAnsi="仿宋" w:eastAsia="仿宋" w:cs="仿宋"/>
          <w:color w:val="000000"/>
          <w:kern w:val="0"/>
          <w:sz w:val="32"/>
          <w:szCs w:val="32"/>
          <w:lang w:val="en-US" w:eastAsia="zh-CN"/>
        </w:rPr>
        <w:t>工作中需要提高效率，及时完成信息公开工作。</w:t>
      </w:r>
    </w:p>
    <w:p>
      <w:pPr>
        <w:widowControl/>
        <w:shd w:val="clear" w:color="auto" w:fill="FFFFFF"/>
        <w:spacing w:line="560" w:lineRule="exact"/>
        <w:ind w:firstLine="607"/>
        <w:jc w:val="left"/>
        <w:rPr>
          <w:rFonts w:hint="eastAsia" w:ascii="楷体" w:hAnsi="楷体" w:eastAsia="楷体" w:cs="楷体"/>
          <w:bCs/>
          <w:color w:val="000000"/>
          <w:kern w:val="0"/>
          <w:sz w:val="32"/>
          <w:szCs w:val="32"/>
          <w:shd w:val="clear" w:color="auto" w:fill="FFFFFF"/>
        </w:rPr>
      </w:pPr>
      <w:r>
        <w:rPr>
          <w:rFonts w:hint="eastAsia" w:ascii="楷体" w:hAnsi="楷体" w:eastAsia="楷体" w:cs="楷体"/>
          <w:bCs/>
          <w:color w:val="000000"/>
          <w:kern w:val="0"/>
          <w:sz w:val="32"/>
          <w:szCs w:val="32"/>
          <w:shd w:val="clear" w:color="auto" w:fill="FFFFFF"/>
        </w:rPr>
        <w:t>（二）改进措施</w:t>
      </w:r>
    </w:p>
    <w:p>
      <w:pPr>
        <w:widowControl/>
        <w:shd w:val="clear" w:color="auto" w:fill="FFFFFF"/>
        <w:spacing w:line="560" w:lineRule="exact"/>
        <w:ind w:firstLine="607"/>
        <w:jc w:val="both"/>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是进一步加强组织领导，提高政务公开工作的责任感。加强单位职工对政务公开工作必要性、重要性认识，促进政务公开工作与其他业务工作一起部署、一起落实。二是强化政府信息公开业务学习培训。定期开展政府信息公开业务知识培训，学习《条例》和国家、省、市、县文件精神，正确把握主动公开、依申请公开的范围和程序，熟练掌握网上公开技能，切实提高工作人员业务水平，促进信息公开工作健康有序开展。三是加大重点领域信息公开力度。围绕社会关注、群众关心的难点、热点，依法、及时、准确地做好重点领域信息公开，切实保障群众的知情权、参与权、监督权和表达权。</w:t>
      </w:r>
    </w:p>
    <w:p>
      <w:pPr>
        <w:pStyle w:val="4"/>
        <w:widowControl/>
        <w:shd w:val="clear" w:color="auto" w:fill="FFFFFF"/>
        <w:spacing w:before="0" w:beforeAutospacing="0" w:after="0" w:afterAutospacing="0" w:line="560" w:lineRule="exact"/>
        <w:ind w:firstLine="632" w:firstLineChars="200"/>
        <w:jc w:val="both"/>
        <w:rPr>
          <w:rStyle w:val="7"/>
          <w:rFonts w:ascii="黑体" w:hAnsi="黑体" w:eastAsia="黑体" w:cs="黑体"/>
          <w:b w:val="0"/>
          <w:bCs/>
          <w:kern w:val="2"/>
          <w:sz w:val="32"/>
          <w:szCs w:val="32"/>
          <w:shd w:val="clear" w:color="auto" w:fill="FFFFFF"/>
        </w:rPr>
      </w:pPr>
      <w:r>
        <w:rPr>
          <w:rStyle w:val="7"/>
          <w:rFonts w:hint="eastAsia" w:ascii="黑体" w:hAnsi="黑体" w:eastAsia="黑体" w:cs="黑体"/>
          <w:b w:val="0"/>
          <w:bCs/>
          <w:kern w:val="2"/>
          <w:sz w:val="32"/>
          <w:szCs w:val="32"/>
          <w:shd w:val="clear" w:color="auto" w:fill="FFFFFF"/>
        </w:rPr>
        <w:t>六、其他需要报告的事项</w:t>
      </w:r>
    </w:p>
    <w:p>
      <w:pPr>
        <w:shd w:val="clear" w:color="auto" w:fill="FFFFFF"/>
        <w:spacing w:line="560" w:lineRule="exact"/>
        <w:ind w:firstLine="605"/>
        <w:jc w:val="both"/>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本报告统计数据统计期限自20</w:t>
      </w:r>
      <w:r>
        <w:rPr>
          <w:rFonts w:hint="eastAsia" w:ascii="仿宋" w:hAnsi="仿宋" w:eastAsia="仿宋" w:cs="仿宋"/>
          <w:color w:val="333333"/>
          <w:sz w:val="32"/>
          <w:szCs w:val="32"/>
          <w:shd w:val="clear" w:color="auto" w:fill="FFFFFF"/>
          <w:lang w:val="en-US" w:eastAsia="zh-CN"/>
        </w:rPr>
        <w:t>23</w:t>
      </w:r>
      <w:r>
        <w:rPr>
          <w:rFonts w:hint="eastAsia" w:ascii="仿宋" w:hAnsi="仿宋" w:eastAsia="仿宋" w:cs="仿宋"/>
          <w:color w:val="333333"/>
          <w:sz w:val="32"/>
          <w:szCs w:val="32"/>
          <w:shd w:val="clear" w:color="auto" w:fill="FFFFFF"/>
        </w:rPr>
        <w:t>年1月1日</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20</w:t>
      </w:r>
      <w:r>
        <w:rPr>
          <w:rFonts w:hint="eastAsia" w:ascii="仿宋" w:hAnsi="仿宋" w:eastAsia="仿宋" w:cs="仿宋"/>
          <w:color w:val="333333"/>
          <w:sz w:val="32"/>
          <w:szCs w:val="32"/>
          <w:shd w:val="clear" w:color="auto" w:fill="FFFFFF"/>
          <w:lang w:val="en-US" w:eastAsia="zh-CN"/>
        </w:rPr>
        <w:t>23</w:t>
      </w:r>
      <w:r>
        <w:rPr>
          <w:rFonts w:hint="eastAsia" w:ascii="仿宋" w:hAnsi="仿宋" w:eastAsia="仿宋" w:cs="仿宋"/>
          <w:color w:val="333333"/>
          <w:sz w:val="32"/>
          <w:szCs w:val="32"/>
          <w:shd w:val="clear" w:color="auto" w:fill="FFFFFF"/>
        </w:rPr>
        <w:t>年12月31日止。</w:t>
      </w:r>
    </w:p>
    <w:p>
      <w:pPr>
        <w:shd w:val="clear" w:color="auto" w:fill="FFFFFF"/>
        <w:spacing w:line="560" w:lineRule="exact"/>
        <w:ind w:firstLine="605"/>
        <w:jc w:val="both"/>
        <w:rPr>
          <w:rFonts w:hint="eastAsia" w:ascii="仿宋" w:hAnsi="仿宋" w:eastAsia="仿宋" w:cs="仿宋"/>
          <w:color w:val="333333"/>
          <w:kern w:val="0"/>
          <w:sz w:val="24"/>
          <w:szCs w:val="20"/>
        </w:rPr>
      </w:pPr>
      <w:r>
        <w:rPr>
          <w:rFonts w:hint="eastAsia" w:ascii="仿宋" w:hAnsi="仿宋" w:eastAsia="仿宋" w:cs="仿宋"/>
          <w:color w:val="333333"/>
          <w:kern w:val="0"/>
          <w:sz w:val="32"/>
          <w:szCs w:val="32"/>
          <w:shd w:val="clear" w:color="auto" w:fill="FFFFFF"/>
        </w:rPr>
        <w:t>如有疑问或意见建议，请联系：江安县气象局办公室。</w:t>
      </w:r>
    </w:p>
    <w:p>
      <w:pPr>
        <w:widowControl/>
        <w:shd w:val="clear" w:color="auto" w:fill="FFFFFF"/>
        <w:spacing w:line="560" w:lineRule="exact"/>
        <w:ind w:firstLine="605"/>
        <w:jc w:val="both"/>
        <w:rPr>
          <w:rFonts w:hint="eastAsia" w:ascii="仿宋" w:hAnsi="仿宋" w:eastAsia="仿宋" w:cs="仿宋"/>
          <w:color w:val="333333"/>
          <w:kern w:val="0"/>
          <w:sz w:val="24"/>
          <w:szCs w:val="20"/>
        </w:rPr>
      </w:pPr>
      <w:r>
        <w:rPr>
          <w:rFonts w:hint="eastAsia" w:ascii="仿宋" w:hAnsi="仿宋" w:eastAsia="仿宋" w:cs="仿宋"/>
          <w:color w:val="333333"/>
          <w:kern w:val="0"/>
          <w:sz w:val="32"/>
          <w:szCs w:val="32"/>
          <w:shd w:val="clear" w:color="auto" w:fill="FFFFFF"/>
        </w:rPr>
        <w:t>地址：江安县江安镇南屏大道368号</w:t>
      </w:r>
    </w:p>
    <w:p>
      <w:pPr>
        <w:widowControl/>
        <w:shd w:val="clear" w:color="auto" w:fill="FFFFFF"/>
        <w:spacing w:line="560" w:lineRule="exact"/>
        <w:ind w:firstLine="605"/>
        <w:jc w:val="both"/>
        <w:rPr>
          <w:rFonts w:hint="eastAsia" w:ascii="仿宋" w:hAnsi="仿宋" w:eastAsia="仿宋" w:cs="仿宋"/>
          <w:color w:val="333333"/>
          <w:kern w:val="0"/>
          <w:sz w:val="24"/>
          <w:szCs w:val="20"/>
        </w:rPr>
      </w:pPr>
      <w:r>
        <w:rPr>
          <w:rFonts w:hint="eastAsia" w:ascii="仿宋" w:hAnsi="仿宋" w:eastAsia="仿宋" w:cs="仿宋"/>
          <w:color w:val="333333"/>
          <w:kern w:val="0"/>
          <w:sz w:val="32"/>
          <w:szCs w:val="32"/>
          <w:shd w:val="clear" w:color="auto" w:fill="FFFFFF"/>
        </w:rPr>
        <w:t>邮编：644200</w:t>
      </w:r>
    </w:p>
    <w:p>
      <w:pPr>
        <w:widowControl/>
        <w:shd w:val="clear" w:color="auto" w:fill="FFFFFF"/>
        <w:spacing w:line="560" w:lineRule="exact"/>
        <w:ind w:firstLine="605"/>
        <w:jc w:val="both"/>
        <w:rPr>
          <w:rFonts w:hint="eastAsia" w:ascii="仿宋" w:hAnsi="仿宋" w:eastAsia="仿宋" w:cs="仿宋"/>
          <w:color w:val="333333"/>
          <w:kern w:val="0"/>
          <w:sz w:val="24"/>
          <w:szCs w:val="20"/>
        </w:rPr>
      </w:pPr>
      <w:r>
        <w:rPr>
          <w:rFonts w:hint="eastAsia" w:ascii="仿宋" w:hAnsi="仿宋" w:eastAsia="仿宋" w:cs="仿宋"/>
          <w:color w:val="333333"/>
          <w:kern w:val="0"/>
          <w:sz w:val="32"/>
          <w:szCs w:val="32"/>
          <w:shd w:val="clear" w:color="auto" w:fill="FFFFFF"/>
        </w:rPr>
        <w:t>联系电话：0831-2622309</w:t>
      </w:r>
    </w:p>
    <w:p/>
    <w:p>
      <w:pPr>
        <w:ind w:firstLine="632" w:firstLineChars="200"/>
        <w:rPr>
          <w:rFonts w:ascii="仿宋_GB2312" w:hAnsi="宋体" w:cs="宋体"/>
          <w:color w:val="000000"/>
          <w:kern w:val="0"/>
          <w:szCs w:val="32"/>
        </w:rPr>
      </w:pPr>
    </w:p>
    <w:p>
      <w:pPr>
        <w:ind w:firstLine="632" w:firstLineChars="200"/>
        <w:rPr>
          <w:rFonts w:ascii="仿宋_GB2312" w:hAnsi="宋体" w:cs="宋体"/>
          <w:color w:val="000000"/>
          <w:kern w:val="0"/>
          <w:szCs w:val="32"/>
        </w:rPr>
      </w:pPr>
    </w:p>
    <w:p>
      <w:pPr>
        <w:snapToGrid w:val="0"/>
        <w:spacing w:line="576" w:lineRule="exact"/>
        <w:ind w:right="652"/>
        <w:jc w:val="left"/>
        <w:rPr>
          <w:rFonts w:hint="eastAsia" w:ascii="黑体" w:eastAsia="黑体"/>
          <w:spacing w:val="-6"/>
        </w:rPr>
      </w:pPr>
    </w:p>
    <w:p>
      <w:pPr>
        <w:spacing w:line="576" w:lineRule="exact"/>
        <w:rPr>
          <w:rFonts w:hint="eastAsia"/>
        </w:rPr>
      </w:pPr>
    </w:p>
    <w:p>
      <w:pPr>
        <w:spacing w:line="576" w:lineRule="exact"/>
        <w:rPr>
          <w:rFonts w:hint="eastAsia"/>
        </w:rPr>
      </w:pPr>
    </w:p>
    <w:p>
      <w:pPr>
        <w:spacing w:line="576" w:lineRule="exact"/>
      </w:pPr>
      <w:r>
        <w:rPr>
          <w:rFonts w:ascii="宋体" w:hAnsi="宋体" w:cs="宋体"/>
          <w:kern w:val="0"/>
          <w:sz w:val="24"/>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ge">
                  <wp:posOffset>8623300</wp:posOffset>
                </wp:positionV>
                <wp:extent cx="3150235" cy="360045"/>
                <wp:effectExtent l="0" t="0" r="0" b="0"/>
                <wp:wrapTopAndBottom/>
                <wp:docPr id="9" name="文本框 10"/>
                <wp:cNvGraphicFramePr/>
                <a:graphic xmlns:a="http://schemas.openxmlformats.org/drawingml/2006/main">
                  <a:graphicData uri="http://schemas.microsoft.com/office/word/2010/wordprocessingShape">
                    <wps:wsp>
                      <wps:cNvSpPr txBox="1"/>
                      <wps:spPr>
                        <a:xfrm>
                          <a:off x="0" y="0"/>
                          <a:ext cx="3150235" cy="360045"/>
                        </a:xfrm>
                        <a:prstGeom prst="rect">
                          <a:avLst/>
                        </a:prstGeom>
                        <a:noFill/>
                        <a:ln>
                          <a:noFill/>
                        </a:ln>
                      </wps:spPr>
                      <wps:txbx>
                        <w:txbxContent>
                          <w:p>
                            <w:pPr>
                              <w:tabs>
                                <w:tab w:val="left" w:pos="8460"/>
                              </w:tabs>
                              <w:spacing w:line="500" w:lineRule="exact"/>
                              <w:rPr>
                                <w:sz w:val="28"/>
                                <w:szCs w:val="28"/>
                              </w:rPr>
                            </w:pPr>
                            <w:bookmarkStart w:id="0" w:name="是否公开"/>
                            <w:bookmarkEnd w:id="0"/>
                          </w:p>
                        </w:txbxContent>
                      </wps:txbx>
                      <wps:bodyPr lIns="0" tIns="0" rIns="0" bIns="0" upright="1"/>
                    </wps:wsp>
                  </a:graphicData>
                </a:graphic>
              </wp:anchor>
            </w:drawing>
          </mc:Choice>
          <mc:Fallback>
            <w:pict>
              <v:shape id="文本框 10" o:spid="_x0000_s1026" o:spt="202" type="#_x0000_t202" style="position:absolute;left:0pt;margin-left:9pt;margin-top:679pt;height:28.35pt;width:248.05pt;mso-position-vertical-relative:page;mso-wrap-distance-bottom:0pt;mso-wrap-distance-top:0pt;z-index:251659264;mso-width-relative:page;mso-height-relative:page;" filled="f" stroked="f" coordsize="21600,21600" o:gfxdata="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1TEhc2AAAAAwBAAAPAAAAAAAAAAEAIAAAACIAAABkcnMvZG93bnJldi54bWxQSwEC&#10;FAAUAAAACACHTuJAn+QjlbsBAABzAwAADgAAAAAAAAABACAAAAAnAQAAZHJzL2Uyb0RvYy54bWxQ&#10;SwUGAAAAAAYABgBZAQAAVAUAAAAA&#10;">
                <v:fill on="f" focussize="0,0"/>
                <v:stroke on="f"/>
                <v:imagedata o:title=""/>
                <o:lock v:ext="edit" aspectratio="f"/>
                <v:textbox inset="0mm,0mm,0mm,0mm">
                  <w:txbxContent>
                    <w:p>
                      <w:pPr>
                        <w:tabs>
                          <w:tab w:val="left" w:pos="8460"/>
                        </w:tabs>
                        <w:spacing w:line="500" w:lineRule="exact"/>
                        <w:rPr>
                          <w:sz w:val="28"/>
                          <w:szCs w:val="28"/>
                        </w:rPr>
                      </w:pPr>
                      <w:bookmarkStart w:id="0" w:name="是否公开"/>
                      <w:bookmarkEnd w:id="0"/>
                    </w:p>
                  </w:txbxContent>
                </v:textbox>
                <w10:wrap type="topAndBottom"/>
              </v:shape>
            </w:pict>
          </mc:Fallback>
        </mc:AlternateContent>
      </w:r>
    </w:p>
    <w:p/>
    <w:sectPr>
      <w:headerReference r:id="rId5" w:type="default"/>
      <w:footerReference r:id="rId7" w:type="default"/>
      <w:headerReference r:id="rId6" w:type="even"/>
      <w:footerReference r:id="rId8" w:type="even"/>
      <w:pgSz w:w="11906" w:h="16838"/>
      <w:pgMar w:top="2132" w:right="1520" w:bottom="2013" w:left="1537" w:header="851" w:footer="1418" w:gutter="0"/>
      <w:pgNumType w:chapSep="emDash"/>
      <w:cols w:space="720" w:num="1"/>
      <w:docGrid w:type="linesAndChars" w:linePitch="577"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
    <w:altName w:val="Lucida Sans Unicode"/>
    <w:panose1 w:val="02010600030101010101"/>
    <w:charset w:val="00"/>
    <w:family w:val="auto"/>
    <w:pitch w:val="default"/>
    <w:sig w:usb0="00000000" w:usb1="00000000" w:usb2="00000000" w:usb3="00000000" w:csb0="00000001"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altName w:val="Arial Unicode MS"/>
    <w:panose1 w:val="02000000000000000000"/>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Lucida Sans Unicode">
    <w:panose1 w:val="020B0602030504020204"/>
    <w:charset w:val="00"/>
    <w:family w:val="auto"/>
    <w:pitch w:val="default"/>
    <w:sig w:usb0="80001AFF" w:usb1="0000396B" w:usb2="00000000" w:usb3="00000000" w:csb0="200000BF" w:csb1="D7F70000"/>
  </w:font>
  <w:font w:name="方正楷体_GB2312">
    <w:panose1 w:val="02000000000000000000"/>
    <w:charset w:val="86"/>
    <w:family w:val="auto"/>
    <w:pitch w:val="default"/>
    <w:sig w:usb0="A00002BF" w:usb1="184F6CFA" w:usb2="00000012" w:usb3="00000000" w:csb0="00040001" w:csb1="00000000"/>
  </w:font>
  <w:font w:name="方正楷体_GBK">
    <w:panose1 w:val="02000000000000000000"/>
    <w:charset w:val="86"/>
    <w:family w:val="auto"/>
    <w:pitch w:val="default"/>
    <w:sig w:usb0="800002BF" w:usb1="38CF7CFA" w:usb2="00000016" w:usb3="00000000" w:csb0="00040000" w:csb1="00000000"/>
  </w:font>
  <w:font w:name="方正仿宋简体">
    <w:panose1 w:val="02010601030101010101"/>
    <w:charset w:val="86"/>
    <w:family w:val="auto"/>
    <w:pitch w:val="default"/>
    <w:sig w:usb0="00000001" w:usb1="080E0000" w:usb2="00000000" w:usb3="00000000" w:csb0="00040000" w:csb1="00000000"/>
  </w:font>
  <w:font w:name="方正仿宋_GB2312">
    <w:panose1 w:val="02000000000000000000"/>
    <w:charset w:val="86"/>
    <w:family w:val="auto"/>
    <w:pitch w:val="default"/>
    <w:sig w:usb0="A00002BF" w:usb1="184F6CFA" w:usb2="00000012" w:usb3="00000000" w:csb0="00040001" w:csb1="00000000"/>
  </w:font>
  <w:font w:name="方正楷体简体">
    <w:panose1 w:val="02010601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汉仪细等线繁">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620" w:wrap="around" w:vAnchor="text" w:hAnchor="page" w:x="8701" w:y="56"/>
      <w:ind w:left="340"/>
      <w:rPr>
        <w:rStyle w:val="8"/>
        <w:rFonts w:hint="eastAsia"/>
        <w:sz w:val="28"/>
      </w:rPr>
    </w:pPr>
    <w:r>
      <w:rPr>
        <w:rStyle w:val="8"/>
        <w:rFonts w:hint="eastAsia"/>
        <w:sz w:val="28"/>
      </w:rPr>
      <w:t xml:space="preserve">— </w:t>
    </w:r>
    <w:r>
      <w:rPr>
        <w:rFonts w:ascii="宋体" w:hAnsi="宋体" w:eastAsia="宋体"/>
        <w:sz w:val="28"/>
      </w:rPr>
      <w:fldChar w:fldCharType="begin"/>
    </w:r>
    <w:r>
      <w:rPr>
        <w:rStyle w:val="8"/>
        <w:rFonts w:ascii="宋体" w:hAnsi="宋体" w:eastAsia="宋体"/>
        <w:sz w:val="28"/>
      </w:rPr>
      <w:instrText xml:space="preserve">PAGE  </w:instrText>
    </w:r>
    <w:r>
      <w:rPr>
        <w:rFonts w:ascii="宋体" w:hAnsi="宋体" w:eastAsia="宋体"/>
        <w:sz w:val="28"/>
      </w:rPr>
      <w:fldChar w:fldCharType="separate"/>
    </w:r>
    <w:r>
      <w:rPr>
        <w:rStyle w:val="8"/>
        <w:rFonts w:ascii="宋体" w:hAnsi="宋体" w:eastAsia="宋体"/>
        <w:sz w:val="28"/>
      </w:rPr>
      <w:t>1</w:t>
    </w:r>
    <w:r>
      <w:rPr>
        <w:rFonts w:ascii="宋体" w:hAnsi="宋体" w:eastAsia="宋体"/>
        <w:sz w:val="28"/>
      </w:rPr>
      <w:fldChar w:fldCharType="end"/>
    </w:r>
    <w:r>
      <w:rPr>
        <w:rStyle w:val="8"/>
        <w:rFonts w:hint="eastAsia"/>
        <w:sz w:val="28"/>
      </w:rPr>
      <w:t xml:space="preserve"> —</w:t>
    </w:r>
  </w:p>
  <w:p>
    <w:pPr>
      <w:pStyle w:val="2"/>
      <w:ind w:right="360"/>
      <w:rPr>
        <w:rFonts w:hint="eastAsia" w:ascii="仿宋_GB2312"/>
        <w:sz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620" w:wrap="around" w:vAnchor="text" w:hAnchor="page" w:x="1551" w:y="116"/>
      <w:spacing w:line="280" w:lineRule="exact"/>
      <w:ind w:left="340"/>
      <w:rPr>
        <w:rStyle w:val="8"/>
        <w:rFonts w:hint="eastAsia"/>
        <w:sz w:val="28"/>
      </w:rPr>
    </w:pPr>
    <w:r>
      <w:rPr>
        <w:rStyle w:val="8"/>
        <w:rFonts w:hint="eastAsia"/>
        <w:sz w:val="28"/>
      </w:rPr>
      <w:t xml:space="preserve">— </w:t>
    </w:r>
    <w:r>
      <w:rPr>
        <w:rFonts w:ascii="宋体" w:hAnsi="宋体" w:eastAsia="宋体"/>
        <w:sz w:val="28"/>
      </w:rPr>
      <w:fldChar w:fldCharType="begin"/>
    </w:r>
    <w:r>
      <w:rPr>
        <w:rStyle w:val="8"/>
        <w:rFonts w:ascii="宋体" w:hAnsi="宋体" w:eastAsia="宋体"/>
        <w:sz w:val="28"/>
      </w:rPr>
      <w:instrText xml:space="preserve">PAGE  </w:instrText>
    </w:r>
    <w:r>
      <w:rPr>
        <w:rFonts w:ascii="宋体" w:hAnsi="宋体" w:eastAsia="宋体"/>
        <w:sz w:val="28"/>
      </w:rPr>
      <w:fldChar w:fldCharType="separate"/>
    </w:r>
    <w:r>
      <w:rPr>
        <w:rStyle w:val="8"/>
        <w:rFonts w:ascii="宋体" w:hAnsi="宋体" w:eastAsia="宋体"/>
        <w:sz w:val="28"/>
      </w:rPr>
      <w:t>2</w:t>
    </w:r>
    <w:r>
      <w:rPr>
        <w:rFonts w:ascii="宋体" w:hAnsi="宋体" w:eastAsia="宋体"/>
        <w:sz w:val="28"/>
      </w:rPr>
      <w:fldChar w:fldCharType="end"/>
    </w:r>
    <w:r>
      <w:rPr>
        <w:rStyle w:val="8"/>
        <w:rFonts w:hint="eastAsia"/>
        <w:sz w:val="28"/>
      </w:rPr>
      <w:t xml:space="preserve"> —</w:t>
    </w:r>
  </w:p>
  <w:p>
    <w:pPr>
      <w:pStyle w:val="2"/>
      <w:tabs>
        <w:tab w:val="right" w:pos="8460"/>
        <w:tab w:val="clear" w:pos="8306"/>
      </w:tabs>
      <w:ind w:right="212"/>
      <w:jc w:val="right"/>
      <w:rPr>
        <w:rFonts w:ascii="仿宋_GB2312"/>
        <w:sz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B5E2F5"/>
    <w:multiLevelType w:val="singleLevel"/>
    <w:tmpl w:val="C6B5E2F5"/>
    <w:lvl w:ilvl="0" w:tentative="0">
      <w:start w:val="2"/>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5NTc2OTc2YzI2MzE3OWJjNGFmMDc4NWNhMzljMDEifQ=="/>
  </w:docVars>
  <w:rsids>
    <w:rsidRoot w:val="0B277518"/>
    <w:rsid w:val="073D50C5"/>
    <w:rsid w:val="07CD17AB"/>
    <w:rsid w:val="0B277518"/>
    <w:rsid w:val="40D60A9D"/>
    <w:rsid w:val="58FE38B7"/>
    <w:rsid w:val="704F23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560" w:lineRule="exact"/>
      <w:jc w:val="both"/>
    </w:pPr>
    <w:rPr>
      <w:rFonts w:ascii="Times New Roman" w:hAnsi="Times New Roman" w:eastAsia="仿宋_GB2312" w:cs="Times New Roman"/>
      <w:kern w:val="2"/>
      <w:sz w:val="32"/>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spacing w:line="240" w:lineRule="atLeast"/>
      <w:jc w:val="left"/>
    </w:pPr>
    <w:rPr>
      <w:sz w:val="18"/>
      <w:szCs w:val="18"/>
    </w:rPr>
  </w:style>
  <w:style w:type="paragraph" w:styleId="3">
    <w:name w:val="header"/>
    <w:basedOn w:val="1"/>
    <w:autoRedefine/>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4">
    <w:name w:val="Normal (Web)"/>
    <w:basedOn w:val="1"/>
    <w:autoRedefine/>
    <w:qFormat/>
    <w:uiPriority w:val="0"/>
    <w:pPr>
      <w:spacing w:before="100" w:beforeAutospacing="1" w:after="100" w:afterAutospacing="1"/>
      <w:jc w:val="left"/>
    </w:pPr>
    <w:rPr>
      <w:kern w:val="0"/>
      <w:sz w:val="24"/>
    </w:rPr>
  </w:style>
  <w:style w:type="character" w:styleId="7">
    <w:name w:val="Strong"/>
    <w:basedOn w:val="6"/>
    <w:autoRedefine/>
    <w:qFormat/>
    <w:uiPriority w:val="0"/>
    <w:rPr>
      <w:rFonts w:cs="Times New Roman"/>
      <w:b/>
    </w:rPr>
  </w:style>
  <w:style w:type="character" w:styleId="8">
    <w:name w:val="page number"/>
    <w:basedOn w:val="6"/>
    <w:autoRedefine/>
    <w:qFormat/>
    <w:uiPriority w:val="0"/>
  </w:style>
  <w:style w:type="character" w:customStyle="1" w:styleId="9">
    <w:name w:val="font31"/>
    <w:basedOn w:val="6"/>
    <w:autoRedefine/>
    <w:qFormat/>
    <w:uiPriority w:val="0"/>
    <w:rPr>
      <w:rFonts w:ascii="??" w:hAnsi="??" w:eastAsia="Times New Roman" w:cs="??"/>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2024-01-23T07:22:00Z</dcterms:created>
  <dc:creator>冷</dc:creator>
  <cp:lastModifiedBy>唯一</cp:lastModifiedBy>
  <dcterms:modified xsi:type="dcterms:W3CDTF">2024-01-24T01:16:59Z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57D339EF62264F6BB37EAA0753495B74_11</vt:lpwstr>
  </property>
</Properties>
</file>