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FA" w:rsidRDefault="004502FA">
      <w:pPr>
        <w:spacing w:line="600" w:lineRule="exact"/>
        <w:jc w:val="center"/>
        <w:outlineLvl w:val="0"/>
        <w:rPr>
          <w:rFonts w:ascii="方正小标宋简体" w:eastAsia="方正小标宋简体" w:hAnsi="宋体"/>
          <w:color w:val="000000"/>
          <w:sz w:val="72"/>
          <w:szCs w:val="72"/>
        </w:rPr>
      </w:pPr>
      <w:bookmarkStart w:id="0" w:name="_Toc15306267"/>
    </w:p>
    <w:p w:rsidR="004502FA" w:rsidRDefault="004502FA">
      <w:pPr>
        <w:spacing w:line="600" w:lineRule="exact"/>
        <w:jc w:val="center"/>
        <w:outlineLvl w:val="0"/>
        <w:rPr>
          <w:rFonts w:ascii="方正小标宋简体" w:eastAsia="方正小标宋简体" w:hAnsi="宋体"/>
          <w:color w:val="000000"/>
          <w:sz w:val="72"/>
          <w:szCs w:val="72"/>
        </w:rPr>
      </w:pPr>
    </w:p>
    <w:p w:rsidR="004502FA" w:rsidRDefault="004502FA">
      <w:pPr>
        <w:spacing w:line="600" w:lineRule="exact"/>
        <w:jc w:val="center"/>
        <w:outlineLvl w:val="0"/>
        <w:rPr>
          <w:rFonts w:ascii="方正小标宋简体" w:eastAsia="方正小标宋简体" w:hAnsi="宋体"/>
          <w:color w:val="000000"/>
          <w:sz w:val="72"/>
          <w:szCs w:val="72"/>
        </w:rPr>
      </w:pPr>
    </w:p>
    <w:p w:rsidR="004502FA" w:rsidRDefault="004502FA">
      <w:pPr>
        <w:spacing w:line="600" w:lineRule="exact"/>
        <w:jc w:val="center"/>
        <w:outlineLvl w:val="0"/>
        <w:rPr>
          <w:rFonts w:ascii="方正小标宋简体" w:eastAsia="方正小标宋简体" w:hAnsi="宋体"/>
          <w:color w:val="000000"/>
          <w:sz w:val="72"/>
          <w:szCs w:val="72"/>
        </w:rPr>
      </w:pPr>
    </w:p>
    <w:p w:rsidR="004502FA" w:rsidRDefault="00B51120">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51840932"/>
      <w:bookmarkStart w:id="4" w:name="_Toc51752039"/>
      <w:bookmarkStart w:id="5" w:name="_Toc15378441"/>
      <w:bookmarkStart w:id="6" w:name="_Toc15396597"/>
      <w:bookmarkStart w:id="7" w:name="_Toc15377425"/>
      <w:bookmarkStart w:id="8" w:name="_Toc83626012"/>
      <w:bookmarkStart w:id="9" w:name="_Toc84577122"/>
      <w:r>
        <w:rPr>
          <w:rFonts w:ascii="黑体" w:eastAsia="黑体" w:hAnsi="黑体"/>
          <w:color w:val="000000"/>
          <w:sz w:val="72"/>
          <w:szCs w:val="72"/>
        </w:rPr>
        <w:t>20</w:t>
      </w:r>
      <w:r>
        <w:rPr>
          <w:rFonts w:ascii="黑体" w:eastAsia="黑体" w:hAnsi="黑体" w:hint="eastAsia"/>
          <w:color w:val="000000"/>
          <w:sz w:val="72"/>
          <w:szCs w:val="72"/>
        </w:rPr>
        <w:t>20</w:t>
      </w:r>
      <w:r>
        <w:rPr>
          <w:rFonts w:ascii="方正小标宋简体" w:eastAsia="方正小标宋简体" w:hAnsi="宋体" w:hint="eastAsia"/>
          <w:color w:val="000000"/>
          <w:sz w:val="72"/>
          <w:szCs w:val="72"/>
        </w:rPr>
        <w:t>年度</w:t>
      </w:r>
      <w:bookmarkEnd w:id="1"/>
      <w:bookmarkEnd w:id="2"/>
      <w:bookmarkEnd w:id="3"/>
      <w:bookmarkEnd w:id="4"/>
      <w:bookmarkEnd w:id="5"/>
      <w:bookmarkEnd w:id="6"/>
      <w:bookmarkEnd w:id="7"/>
      <w:bookmarkEnd w:id="8"/>
      <w:bookmarkEnd w:id="9"/>
    </w:p>
    <w:p w:rsidR="004502FA" w:rsidRDefault="00B51120">
      <w:pPr>
        <w:adjustRightInd w:val="0"/>
        <w:snapToGrid w:val="0"/>
        <w:spacing w:line="360" w:lineRule="auto"/>
        <w:jc w:val="center"/>
        <w:outlineLvl w:val="0"/>
        <w:rPr>
          <w:rFonts w:ascii="方正小标宋简体" w:eastAsia="方正小标宋简体" w:hAnsi="宋体"/>
          <w:color w:val="000000"/>
          <w:sz w:val="72"/>
          <w:szCs w:val="72"/>
        </w:rPr>
      </w:pPr>
      <w:bookmarkStart w:id="10" w:name="_Toc51752040"/>
      <w:bookmarkStart w:id="11" w:name="_Toc51840933"/>
      <w:bookmarkStart w:id="12" w:name="_Toc15396476"/>
      <w:bookmarkStart w:id="13" w:name="_Toc15378442"/>
      <w:bookmarkStart w:id="14" w:name="_Toc15377194"/>
      <w:bookmarkStart w:id="15" w:name="_Toc15396598"/>
      <w:bookmarkStart w:id="16" w:name="_Toc15377426"/>
      <w:bookmarkStart w:id="17" w:name="_Toc83626013"/>
      <w:bookmarkStart w:id="18" w:name="_Toc84577123"/>
      <w:r>
        <w:rPr>
          <w:rFonts w:ascii="方正小标宋简体" w:eastAsia="方正小标宋简体" w:hAnsi="宋体" w:hint="eastAsia"/>
          <w:color w:val="000000"/>
          <w:sz w:val="72"/>
          <w:szCs w:val="72"/>
        </w:rPr>
        <w:t>宜宾市</w:t>
      </w:r>
      <w:bookmarkStart w:id="19" w:name="_Toc15306268"/>
      <w:bookmarkEnd w:id="0"/>
      <w:r>
        <w:rPr>
          <w:rFonts w:ascii="方正小标宋简体" w:eastAsia="方正小标宋简体" w:hAnsi="宋体" w:hint="eastAsia"/>
          <w:color w:val="000000"/>
          <w:sz w:val="72"/>
          <w:szCs w:val="72"/>
        </w:rPr>
        <w:t>气象局部门决算</w:t>
      </w:r>
      <w:bookmarkEnd w:id="10"/>
      <w:bookmarkEnd w:id="11"/>
      <w:bookmarkEnd w:id="12"/>
      <w:bookmarkEnd w:id="13"/>
      <w:bookmarkEnd w:id="14"/>
      <w:bookmarkEnd w:id="15"/>
      <w:bookmarkEnd w:id="16"/>
      <w:bookmarkEnd w:id="17"/>
      <w:bookmarkEnd w:id="18"/>
      <w:bookmarkEnd w:id="19"/>
    </w:p>
    <w:p w:rsidR="004502FA" w:rsidRDefault="00B51120">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 xml:space="preserve"> </w:t>
      </w:r>
    </w:p>
    <w:p w:rsidR="004502FA" w:rsidRDefault="00B51120">
      <w:pPr>
        <w:widowControl/>
        <w:jc w:val="center"/>
        <w:rPr>
          <w:rFonts w:ascii="仿宋" w:eastAsia="仿宋" w:hAnsi="仿宋"/>
          <w:b/>
          <w:sz w:val="24"/>
        </w:rPr>
      </w:pPr>
      <w:r>
        <w:rPr>
          <w:rFonts w:ascii="方正小标宋简体" w:eastAsia="方正小标宋简体" w:hAnsi="宋体"/>
          <w:color w:val="000000"/>
          <w:sz w:val="36"/>
          <w:szCs w:val="36"/>
        </w:rPr>
        <w:br w:type="page"/>
      </w:r>
      <w:bookmarkStart w:id="20" w:name="_Toc15396599"/>
      <w:bookmarkStart w:id="21" w:name="_Toc15377196"/>
    </w:p>
    <w:sdt>
      <w:sdtPr>
        <w:rPr>
          <w:rFonts w:ascii="Times New Roman" w:eastAsia="宋体" w:hAnsi="Times New Roman" w:cs="Times New Roman"/>
          <w:b w:val="0"/>
          <w:bCs w:val="0"/>
          <w:color w:val="auto"/>
          <w:kern w:val="2"/>
          <w:sz w:val="21"/>
          <w:szCs w:val="24"/>
          <w:lang w:val="zh-CN"/>
        </w:rPr>
        <w:id w:val="1371037955"/>
        <w:docPartObj>
          <w:docPartGallery w:val="Table of Contents"/>
          <w:docPartUnique/>
        </w:docPartObj>
      </w:sdtPr>
      <w:sdtEndPr/>
      <w:sdtContent>
        <w:p w:rsidR="004502FA" w:rsidRDefault="00B51120">
          <w:pPr>
            <w:pStyle w:val="TOC2"/>
            <w:jc w:val="center"/>
            <w:rPr>
              <w:sz w:val="44"/>
              <w:szCs w:val="44"/>
            </w:rPr>
          </w:pPr>
          <w:r>
            <w:rPr>
              <w:sz w:val="44"/>
              <w:szCs w:val="44"/>
              <w:lang w:val="zh-CN"/>
            </w:rPr>
            <w:t>目</w:t>
          </w:r>
          <w:r>
            <w:rPr>
              <w:rFonts w:hint="eastAsia"/>
              <w:sz w:val="44"/>
              <w:szCs w:val="44"/>
              <w:lang w:val="zh-CN"/>
            </w:rPr>
            <w:t xml:space="preserve">   </w:t>
          </w:r>
          <w:r>
            <w:rPr>
              <w:sz w:val="44"/>
              <w:szCs w:val="44"/>
              <w:lang w:val="zh-CN"/>
            </w:rPr>
            <w:t>录</w:t>
          </w:r>
        </w:p>
        <w:p w:rsidR="00161D75" w:rsidRDefault="00B51120">
          <w:pPr>
            <w:pStyle w:val="10"/>
            <w:rPr>
              <w:noProof/>
            </w:rPr>
          </w:pPr>
          <w:r>
            <w:rPr>
              <w:rFonts w:hint="eastAsia"/>
              <w:sz w:val="24"/>
              <w:szCs w:val="24"/>
            </w:rPr>
            <w:t xml:space="preserve">公开时间   </w:t>
          </w:r>
          <w:r>
            <w:rPr>
              <w:sz w:val="24"/>
              <w:szCs w:val="24"/>
            </w:rPr>
            <w:t>2021年9月</w:t>
          </w:r>
          <w:r w:rsidR="002117DB">
            <w:rPr>
              <w:rFonts w:hint="eastAsia"/>
              <w:sz w:val="24"/>
              <w:szCs w:val="24"/>
            </w:rPr>
            <w:t>27</w:t>
          </w:r>
          <w:r>
            <w:rPr>
              <w:rFonts w:hint="eastAsia"/>
              <w:sz w:val="24"/>
              <w:szCs w:val="24"/>
            </w:rPr>
            <w:t xml:space="preserve"> </w:t>
          </w:r>
          <w:r>
            <w:rPr>
              <w:sz w:val="24"/>
              <w:szCs w:val="24"/>
            </w:rPr>
            <w:t>日</w:t>
          </w:r>
          <w:r>
            <w:rPr>
              <w:sz w:val="24"/>
              <w:szCs w:val="24"/>
            </w:rPr>
            <w:fldChar w:fldCharType="begin"/>
          </w:r>
          <w:r>
            <w:rPr>
              <w:sz w:val="24"/>
              <w:szCs w:val="24"/>
            </w:rPr>
            <w:instrText xml:space="preserve"> TOC \o "1-3" \h \z \u </w:instrText>
          </w:r>
          <w:r>
            <w:rPr>
              <w:sz w:val="24"/>
              <w:szCs w:val="24"/>
            </w:rPr>
            <w:fldChar w:fldCharType="separate"/>
          </w:r>
        </w:p>
        <w:p w:rsidR="00161D75" w:rsidRDefault="008D7840" w:rsidP="00161D75">
          <w:pPr>
            <w:pStyle w:val="10"/>
            <w:rPr>
              <w:rFonts w:asciiTheme="minorHAnsi" w:eastAsiaTheme="minorEastAsia" w:hAnsiTheme="minorHAnsi" w:cstheme="minorBidi"/>
              <w:noProof/>
              <w:sz w:val="21"/>
              <w:szCs w:val="22"/>
            </w:rPr>
          </w:pPr>
          <w:hyperlink w:anchor="_Toc84577122" w:history="1">
            <w:r w:rsidR="00161D75" w:rsidRPr="0037551C">
              <w:rPr>
                <w:rStyle w:val="a8"/>
                <w:rFonts w:ascii="黑体" w:eastAsia="黑体" w:hAnsi="黑体"/>
                <w:noProof/>
              </w:rPr>
              <w:t>2020</w:t>
            </w:r>
            <w:r w:rsidR="00161D75" w:rsidRPr="0037551C">
              <w:rPr>
                <w:rStyle w:val="a8"/>
                <w:rFonts w:ascii="方正小标宋简体" w:eastAsia="方正小标宋简体" w:hAnsi="宋体" w:hint="eastAsia"/>
                <w:noProof/>
              </w:rPr>
              <w:t>年度</w:t>
            </w:r>
            <w:r w:rsidR="00161D75">
              <w:rPr>
                <w:noProof/>
                <w:webHidden/>
              </w:rPr>
              <w:tab/>
            </w:r>
            <w:r w:rsidR="00161D75">
              <w:rPr>
                <w:noProof/>
                <w:webHidden/>
              </w:rPr>
              <w:fldChar w:fldCharType="begin"/>
            </w:r>
            <w:r w:rsidR="00161D75">
              <w:rPr>
                <w:noProof/>
                <w:webHidden/>
              </w:rPr>
              <w:instrText xml:space="preserve"> PAGEREF _Toc84577122 \h </w:instrText>
            </w:r>
            <w:r w:rsidR="00161D75">
              <w:rPr>
                <w:noProof/>
                <w:webHidden/>
              </w:rPr>
            </w:r>
            <w:r w:rsidR="00161D75">
              <w:rPr>
                <w:noProof/>
                <w:webHidden/>
              </w:rPr>
              <w:fldChar w:fldCharType="separate"/>
            </w:r>
            <w:r w:rsidR="00D83FBB">
              <w:rPr>
                <w:noProof/>
                <w:webHidden/>
              </w:rPr>
              <w:t>1</w:t>
            </w:r>
            <w:r w:rsidR="00161D75">
              <w:rPr>
                <w:noProof/>
                <w:webHidden/>
              </w:rPr>
              <w:fldChar w:fldCharType="end"/>
            </w:r>
          </w:hyperlink>
        </w:p>
        <w:p w:rsidR="00161D75" w:rsidRDefault="008D7840">
          <w:pPr>
            <w:pStyle w:val="10"/>
            <w:rPr>
              <w:rFonts w:asciiTheme="minorHAnsi" w:eastAsiaTheme="minorEastAsia" w:hAnsiTheme="minorHAnsi" w:cstheme="minorBidi"/>
              <w:noProof/>
              <w:sz w:val="21"/>
              <w:szCs w:val="22"/>
            </w:rPr>
          </w:pPr>
          <w:hyperlink w:anchor="_Toc84577123" w:history="1">
            <w:r w:rsidR="00161D75" w:rsidRPr="0037551C">
              <w:rPr>
                <w:rStyle w:val="a8"/>
                <w:rFonts w:ascii="方正小标宋简体" w:eastAsia="方正小标宋简体" w:hAnsi="宋体" w:hint="eastAsia"/>
                <w:noProof/>
              </w:rPr>
              <w:t>宜宾市气象局部门决算</w:t>
            </w:r>
            <w:r w:rsidR="00161D75">
              <w:rPr>
                <w:noProof/>
                <w:webHidden/>
              </w:rPr>
              <w:tab/>
            </w:r>
            <w:r w:rsidR="00161D75">
              <w:rPr>
                <w:noProof/>
                <w:webHidden/>
              </w:rPr>
              <w:fldChar w:fldCharType="begin"/>
            </w:r>
            <w:r w:rsidR="00161D75">
              <w:rPr>
                <w:noProof/>
                <w:webHidden/>
              </w:rPr>
              <w:instrText xml:space="preserve"> PAGEREF _Toc84577123 \h </w:instrText>
            </w:r>
            <w:r w:rsidR="00161D75">
              <w:rPr>
                <w:noProof/>
                <w:webHidden/>
              </w:rPr>
            </w:r>
            <w:r w:rsidR="00161D75">
              <w:rPr>
                <w:noProof/>
                <w:webHidden/>
              </w:rPr>
              <w:fldChar w:fldCharType="separate"/>
            </w:r>
            <w:r w:rsidR="00D83FBB">
              <w:rPr>
                <w:noProof/>
                <w:webHidden/>
              </w:rPr>
              <w:t>1</w:t>
            </w:r>
            <w:r w:rsidR="00161D75">
              <w:rPr>
                <w:noProof/>
                <w:webHidden/>
              </w:rPr>
              <w:fldChar w:fldCharType="end"/>
            </w:r>
          </w:hyperlink>
        </w:p>
        <w:p w:rsidR="00161D75" w:rsidRDefault="008D7840">
          <w:pPr>
            <w:pStyle w:val="10"/>
            <w:rPr>
              <w:rFonts w:asciiTheme="minorHAnsi" w:eastAsiaTheme="minorEastAsia" w:hAnsiTheme="minorHAnsi" w:cstheme="minorBidi"/>
              <w:noProof/>
              <w:sz w:val="21"/>
              <w:szCs w:val="22"/>
            </w:rPr>
          </w:pPr>
          <w:hyperlink w:anchor="_Toc84577124" w:history="1">
            <w:r w:rsidR="00161D75" w:rsidRPr="0037551C">
              <w:rPr>
                <w:rStyle w:val="a8"/>
                <w:rFonts w:ascii="黑体" w:eastAsia="黑体" w:hAnsi="黑体" w:hint="eastAsia"/>
                <w:noProof/>
              </w:rPr>
              <w:t>第一部分</w:t>
            </w:r>
            <w:r w:rsidR="00161D75" w:rsidRPr="0037551C">
              <w:rPr>
                <w:rStyle w:val="a8"/>
                <w:rFonts w:ascii="黑体" w:eastAsia="黑体" w:hAnsi="黑体"/>
                <w:noProof/>
              </w:rPr>
              <w:t xml:space="preserve"> </w:t>
            </w:r>
            <w:r w:rsidR="00161D75" w:rsidRPr="0037551C">
              <w:rPr>
                <w:rStyle w:val="a8"/>
                <w:rFonts w:ascii="黑体" w:eastAsia="黑体" w:hAnsi="黑体" w:hint="eastAsia"/>
                <w:noProof/>
              </w:rPr>
              <w:t>部门概况</w:t>
            </w:r>
            <w:r w:rsidR="00161D75">
              <w:rPr>
                <w:noProof/>
                <w:webHidden/>
              </w:rPr>
              <w:tab/>
            </w:r>
            <w:r w:rsidR="00161D75">
              <w:rPr>
                <w:noProof/>
                <w:webHidden/>
              </w:rPr>
              <w:fldChar w:fldCharType="begin"/>
            </w:r>
            <w:r w:rsidR="00161D75">
              <w:rPr>
                <w:noProof/>
                <w:webHidden/>
              </w:rPr>
              <w:instrText xml:space="preserve"> PAGEREF _Toc84577124 \h </w:instrText>
            </w:r>
            <w:r w:rsidR="00161D75">
              <w:rPr>
                <w:noProof/>
                <w:webHidden/>
              </w:rPr>
            </w:r>
            <w:r w:rsidR="00161D75">
              <w:rPr>
                <w:noProof/>
                <w:webHidden/>
              </w:rPr>
              <w:fldChar w:fldCharType="separate"/>
            </w:r>
            <w:r w:rsidR="00D83FBB">
              <w:rPr>
                <w:noProof/>
                <w:webHidden/>
              </w:rPr>
              <w:t>4</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25" w:history="1">
            <w:r w:rsidR="00161D75" w:rsidRPr="0037551C">
              <w:rPr>
                <w:rStyle w:val="a8"/>
                <w:rFonts w:ascii="黑体" w:eastAsia="黑体" w:hAnsi="黑体" w:hint="eastAsia"/>
                <w:noProof/>
              </w:rPr>
              <w:t>一、基本职能及主要工作</w:t>
            </w:r>
            <w:r w:rsidR="00161D75">
              <w:rPr>
                <w:noProof/>
                <w:webHidden/>
              </w:rPr>
              <w:tab/>
            </w:r>
            <w:r w:rsidR="00161D75">
              <w:rPr>
                <w:noProof/>
                <w:webHidden/>
              </w:rPr>
              <w:fldChar w:fldCharType="begin"/>
            </w:r>
            <w:r w:rsidR="00161D75">
              <w:rPr>
                <w:noProof/>
                <w:webHidden/>
              </w:rPr>
              <w:instrText xml:space="preserve"> PAGEREF _Toc84577125 \h </w:instrText>
            </w:r>
            <w:r w:rsidR="00161D75">
              <w:rPr>
                <w:noProof/>
                <w:webHidden/>
              </w:rPr>
            </w:r>
            <w:r w:rsidR="00161D75">
              <w:rPr>
                <w:noProof/>
                <w:webHidden/>
              </w:rPr>
              <w:fldChar w:fldCharType="separate"/>
            </w:r>
            <w:r w:rsidR="00D83FBB">
              <w:rPr>
                <w:noProof/>
                <w:webHidden/>
              </w:rPr>
              <w:t>4</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28" w:history="1">
            <w:r w:rsidR="00161D75" w:rsidRPr="0037551C">
              <w:rPr>
                <w:rStyle w:val="a8"/>
                <w:rFonts w:ascii="黑体" w:eastAsia="黑体" w:hint="eastAsia"/>
                <w:noProof/>
              </w:rPr>
              <w:t>二、</w:t>
            </w:r>
            <w:r w:rsidR="00161D75" w:rsidRPr="0037551C">
              <w:rPr>
                <w:rStyle w:val="a8"/>
                <w:rFonts w:ascii="黑体" w:eastAsia="黑体" w:hAnsi="黑体" w:hint="eastAsia"/>
                <w:noProof/>
              </w:rPr>
              <w:t>机构设置</w:t>
            </w:r>
            <w:r w:rsidR="00161D75">
              <w:rPr>
                <w:noProof/>
                <w:webHidden/>
              </w:rPr>
              <w:tab/>
            </w:r>
            <w:r w:rsidR="00161D75">
              <w:rPr>
                <w:noProof/>
                <w:webHidden/>
              </w:rPr>
              <w:fldChar w:fldCharType="begin"/>
            </w:r>
            <w:r w:rsidR="00161D75">
              <w:rPr>
                <w:noProof/>
                <w:webHidden/>
              </w:rPr>
              <w:instrText xml:space="preserve"> PAGEREF _Toc84577128 \h </w:instrText>
            </w:r>
            <w:r w:rsidR="00161D75">
              <w:rPr>
                <w:noProof/>
                <w:webHidden/>
              </w:rPr>
            </w:r>
            <w:r w:rsidR="00161D75">
              <w:rPr>
                <w:noProof/>
                <w:webHidden/>
              </w:rPr>
              <w:fldChar w:fldCharType="separate"/>
            </w:r>
            <w:r w:rsidR="00D83FBB">
              <w:rPr>
                <w:noProof/>
                <w:webHidden/>
              </w:rPr>
              <w:t>6</w:t>
            </w:r>
            <w:r w:rsidR="00161D75">
              <w:rPr>
                <w:noProof/>
                <w:webHidden/>
              </w:rPr>
              <w:fldChar w:fldCharType="end"/>
            </w:r>
          </w:hyperlink>
        </w:p>
        <w:p w:rsidR="00161D75" w:rsidRDefault="008D7840">
          <w:pPr>
            <w:pStyle w:val="10"/>
            <w:rPr>
              <w:rFonts w:asciiTheme="minorHAnsi" w:eastAsiaTheme="minorEastAsia" w:hAnsiTheme="minorHAnsi" w:cstheme="minorBidi"/>
              <w:noProof/>
              <w:sz w:val="21"/>
              <w:szCs w:val="22"/>
            </w:rPr>
          </w:pPr>
          <w:hyperlink w:anchor="_Toc84577129" w:history="1">
            <w:r w:rsidR="00161D75" w:rsidRPr="0037551C">
              <w:rPr>
                <w:rStyle w:val="a8"/>
                <w:rFonts w:ascii="黑体" w:eastAsia="黑体" w:hAnsi="黑体" w:hint="eastAsia"/>
                <w:noProof/>
              </w:rPr>
              <w:t>第二部分</w:t>
            </w:r>
            <w:r w:rsidR="00161D75" w:rsidRPr="0037551C">
              <w:rPr>
                <w:rStyle w:val="a8"/>
                <w:rFonts w:ascii="黑体" w:eastAsia="黑体" w:hAnsi="黑体"/>
                <w:noProof/>
              </w:rPr>
              <w:t xml:space="preserve"> 2020</w:t>
            </w:r>
            <w:r w:rsidR="00161D75" w:rsidRPr="0037551C">
              <w:rPr>
                <w:rStyle w:val="a8"/>
                <w:rFonts w:ascii="黑体" w:eastAsia="黑体" w:hAnsi="黑体" w:hint="eastAsia"/>
                <w:noProof/>
              </w:rPr>
              <w:t>年度部门决算情况说明</w:t>
            </w:r>
            <w:r w:rsidR="00161D75">
              <w:rPr>
                <w:noProof/>
                <w:webHidden/>
              </w:rPr>
              <w:tab/>
            </w:r>
            <w:r w:rsidR="00161D75">
              <w:rPr>
                <w:noProof/>
                <w:webHidden/>
              </w:rPr>
              <w:fldChar w:fldCharType="begin"/>
            </w:r>
            <w:r w:rsidR="00161D75">
              <w:rPr>
                <w:noProof/>
                <w:webHidden/>
              </w:rPr>
              <w:instrText xml:space="preserve"> PAGEREF _Toc84577129 \h </w:instrText>
            </w:r>
            <w:r w:rsidR="00161D75">
              <w:rPr>
                <w:noProof/>
                <w:webHidden/>
              </w:rPr>
            </w:r>
            <w:r w:rsidR="00161D75">
              <w:rPr>
                <w:noProof/>
                <w:webHidden/>
              </w:rPr>
              <w:fldChar w:fldCharType="separate"/>
            </w:r>
            <w:r w:rsidR="00D83FBB">
              <w:rPr>
                <w:noProof/>
                <w:webHidden/>
              </w:rPr>
              <w:t>7</w:t>
            </w:r>
            <w:r w:rsidR="00161D75">
              <w:rPr>
                <w:noProof/>
                <w:webHidden/>
              </w:rPr>
              <w:fldChar w:fldCharType="end"/>
            </w:r>
          </w:hyperlink>
        </w:p>
        <w:p w:rsidR="00161D75" w:rsidRDefault="008D7840">
          <w:pPr>
            <w:pStyle w:val="20"/>
            <w:tabs>
              <w:tab w:val="left" w:pos="1260"/>
            </w:tabs>
            <w:rPr>
              <w:rFonts w:asciiTheme="minorHAnsi" w:eastAsiaTheme="minorEastAsia" w:hAnsiTheme="minorHAnsi" w:cstheme="minorBidi"/>
              <w:noProof/>
              <w:szCs w:val="22"/>
            </w:rPr>
          </w:pPr>
          <w:hyperlink w:anchor="_Toc84577130" w:history="1">
            <w:r w:rsidR="00161D75" w:rsidRPr="0037551C">
              <w:rPr>
                <w:rStyle w:val="a8"/>
                <w:rFonts w:ascii="黑体" w:eastAsia="黑体" w:hAnsi="黑体" w:cstheme="majorBidi" w:hint="eastAsia"/>
                <w:bCs/>
                <w:noProof/>
              </w:rPr>
              <w:t>一、</w:t>
            </w:r>
            <w:r w:rsidR="00161D75">
              <w:rPr>
                <w:rFonts w:asciiTheme="minorHAnsi" w:eastAsiaTheme="minorEastAsia" w:hAnsiTheme="minorHAnsi" w:cstheme="minorBidi"/>
                <w:noProof/>
                <w:szCs w:val="22"/>
              </w:rPr>
              <w:tab/>
            </w:r>
            <w:r w:rsidR="00161D75" w:rsidRPr="0037551C">
              <w:rPr>
                <w:rStyle w:val="a8"/>
                <w:rFonts w:ascii="黑体" w:eastAsia="黑体" w:hAnsi="黑体" w:hint="eastAsia"/>
                <w:noProof/>
              </w:rPr>
              <w:t>收</w:t>
            </w:r>
            <w:r w:rsidR="00161D75" w:rsidRPr="0037551C">
              <w:rPr>
                <w:rStyle w:val="a8"/>
                <w:rFonts w:ascii="黑体" w:eastAsia="黑体" w:hAnsi="黑体" w:cstheme="majorBidi" w:hint="eastAsia"/>
                <w:bCs/>
                <w:noProof/>
              </w:rPr>
              <w:t>入支出决算总体情况说明</w:t>
            </w:r>
            <w:r w:rsidR="00161D75">
              <w:rPr>
                <w:noProof/>
                <w:webHidden/>
              </w:rPr>
              <w:tab/>
            </w:r>
            <w:r w:rsidR="00161D75">
              <w:rPr>
                <w:noProof/>
                <w:webHidden/>
              </w:rPr>
              <w:fldChar w:fldCharType="begin"/>
            </w:r>
            <w:r w:rsidR="00161D75">
              <w:rPr>
                <w:noProof/>
                <w:webHidden/>
              </w:rPr>
              <w:instrText xml:space="preserve"> PAGEREF _Toc84577130 \h </w:instrText>
            </w:r>
            <w:r w:rsidR="00161D75">
              <w:rPr>
                <w:noProof/>
                <w:webHidden/>
              </w:rPr>
            </w:r>
            <w:r w:rsidR="00161D75">
              <w:rPr>
                <w:noProof/>
                <w:webHidden/>
              </w:rPr>
              <w:fldChar w:fldCharType="separate"/>
            </w:r>
            <w:r w:rsidR="00D83FBB">
              <w:rPr>
                <w:noProof/>
                <w:webHidden/>
              </w:rPr>
              <w:t>7</w:t>
            </w:r>
            <w:r w:rsidR="00161D75">
              <w:rPr>
                <w:noProof/>
                <w:webHidden/>
              </w:rPr>
              <w:fldChar w:fldCharType="end"/>
            </w:r>
          </w:hyperlink>
        </w:p>
        <w:p w:rsidR="00161D75" w:rsidRDefault="008D7840">
          <w:pPr>
            <w:pStyle w:val="20"/>
            <w:tabs>
              <w:tab w:val="left" w:pos="1260"/>
            </w:tabs>
            <w:rPr>
              <w:rFonts w:asciiTheme="minorHAnsi" w:eastAsiaTheme="minorEastAsia" w:hAnsiTheme="minorHAnsi" w:cstheme="minorBidi"/>
              <w:noProof/>
              <w:szCs w:val="22"/>
            </w:rPr>
          </w:pPr>
          <w:hyperlink w:anchor="_Toc84577131" w:history="1">
            <w:r w:rsidR="00161D75" w:rsidRPr="0037551C">
              <w:rPr>
                <w:rStyle w:val="a8"/>
                <w:rFonts w:ascii="黑体" w:eastAsia="黑体" w:hAnsi="黑体" w:cstheme="majorBidi" w:hint="eastAsia"/>
                <w:bCs/>
                <w:noProof/>
              </w:rPr>
              <w:t>二、</w:t>
            </w:r>
            <w:r w:rsidR="00161D75">
              <w:rPr>
                <w:rFonts w:asciiTheme="minorHAnsi" w:eastAsiaTheme="minorEastAsia" w:hAnsiTheme="minorHAnsi" w:cstheme="minorBidi"/>
                <w:noProof/>
                <w:szCs w:val="22"/>
              </w:rPr>
              <w:tab/>
            </w:r>
            <w:r w:rsidR="00161D75" w:rsidRPr="0037551C">
              <w:rPr>
                <w:rStyle w:val="a8"/>
                <w:rFonts w:ascii="黑体" w:eastAsia="黑体" w:hAnsi="黑体" w:hint="eastAsia"/>
                <w:noProof/>
              </w:rPr>
              <w:t>收</w:t>
            </w:r>
            <w:r w:rsidR="00161D75" w:rsidRPr="0037551C">
              <w:rPr>
                <w:rStyle w:val="a8"/>
                <w:rFonts w:ascii="黑体" w:eastAsia="黑体" w:hAnsi="黑体" w:cstheme="majorBidi" w:hint="eastAsia"/>
                <w:bCs/>
                <w:noProof/>
              </w:rPr>
              <w:t>入决算情况说明</w:t>
            </w:r>
            <w:r w:rsidR="00161D75">
              <w:rPr>
                <w:noProof/>
                <w:webHidden/>
              </w:rPr>
              <w:tab/>
            </w:r>
            <w:r w:rsidR="00161D75">
              <w:rPr>
                <w:noProof/>
                <w:webHidden/>
              </w:rPr>
              <w:fldChar w:fldCharType="begin"/>
            </w:r>
            <w:r w:rsidR="00161D75">
              <w:rPr>
                <w:noProof/>
                <w:webHidden/>
              </w:rPr>
              <w:instrText xml:space="preserve"> PAGEREF _Toc84577131 \h </w:instrText>
            </w:r>
            <w:r w:rsidR="00161D75">
              <w:rPr>
                <w:noProof/>
                <w:webHidden/>
              </w:rPr>
            </w:r>
            <w:r w:rsidR="00161D75">
              <w:rPr>
                <w:noProof/>
                <w:webHidden/>
              </w:rPr>
              <w:fldChar w:fldCharType="separate"/>
            </w:r>
            <w:r w:rsidR="00D83FBB">
              <w:rPr>
                <w:noProof/>
                <w:webHidden/>
              </w:rPr>
              <w:t>7</w:t>
            </w:r>
            <w:r w:rsidR="00161D75">
              <w:rPr>
                <w:noProof/>
                <w:webHidden/>
              </w:rPr>
              <w:fldChar w:fldCharType="end"/>
            </w:r>
          </w:hyperlink>
        </w:p>
        <w:p w:rsidR="00161D75" w:rsidRDefault="008D7840">
          <w:pPr>
            <w:pStyle w:val="20"/>
            <w:tabs>
              <w:tab w:val="left" w:pos="1260"/>
            </w:tabs>
            <w:rPr>
              <w:rFonts w:asciiTheme="minorHAnsi" w:eastAsiaTheme="minorEastAsia" w:hAnsiTheme="minorHAnsi" w:cstheme="minorBidi"/>
              <w:noProof/>
              <w:szCs w:val="22"/>
            </w:rPr>
          </w:pPr>
          <w:hyperlink w:anchor="_Toc84577134" w:history="1">
            <w:r w:rsidR="00161D75" w:rsidRPr="0037551C">
              <w:rPr>
                <w:rStyle w:val="a8"/>
                <w:rFonts w:ascii="黑体" w:eastAsia="黑体" w:hAnsi="黑体" w:cstheme="majorBidi" w:hint="eastAsia"/>
                <w:bCs/>
                <w:noProof/>
              </w:rPr>
              <w:t>三、</w:t>
            </w:r>
            <w:r w:rsidR="00161D75">
              <w:rPr>
                <w:rFonts w:asciiTheme="minorHAnsi" w:eastAsiaTheme="minorEastAsia" w:hAnsiTheme="minorHAnsi" w:cstheme="minorBidi"/>
                <w:noProof/>
                <w:szCs w:val="22"/>
              </w:rPr>
              <w:tab/>
            </w:r>
            <w:r w:rsidR="00161D75" w:rsidRPr="0037551C">
              <w:rPr>
                <w:rStyle w:val="a8"/>
                <w:rFonts w:ascii="黑体" w:eastAsia="黑体" w:hAnsi="黑体" w:hint="eastAsia"/>
                <w:noProof/>
              </w:rPr>
              <w:t>支</w:t>
            </w:r>
            <w:r w:rsidR="00161D75" w:rsidRPr="0037551C">
              <w:rPr>
                <w:rStyle w:val="a8"/>
                <w:rFonts w:ascii="黑体" w:eastAsia="黑体" w:hAnsi="黑体" w:cstheme="majorBidi" w:hint="eastAsia"/>
                <w:bCs/>
                <w:noProof/>
              </w:rPr>
              <w:t>出决算情况说明</w:t>
            </w:r>
            <w:r w:rsidR="00161D75">
              <w:rPr>
                <w:noProof/>
                <w:webHidden/>
              </w:rPr>
              <w:tab/>
            </w:r>
            <w:r w:rsidR="00161D75">
              <w:rPr>
                <w:noProof/>
                <w:webHidden/>
              </w:rPr>
              <w:fldChar w:fldCharType="begin"/>
            </w:r>
            <w:r w:rsidR="00161D75">
              <w:rPr>
                <w:noProof/>
                <w:webHidden/>
              </w:rPr>
              <w:instrText xml:space="preserve"> PAGEREF _Toc84577134 \h </w:instrText>
            </w:r>
            <w:r w:rsidR="00161D75">
              <w:rPr>
                <w:noProof/>
                <w:webHidden/>
              </w:rPr>
            </w:r>
            <w:r w:rsidR="00161D75">
              <w:rPr>
                <w:noProof/>
                <w:webHidden/>
              </w:rPr>
              <w:fldChar w:fldCharType="separate"/>
            </w:r>
            <w:r w:rsidR="00D83FBB">
              <w:rPr>
                <w:noProof/>
                <w:webHidden/>
              </w:rPr>
              <w:t>8</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36" w:history="1">
            <w:r w:rsidR="00161D75" w:rsidRPr="0037551C">
              <w:rPr>
                <w:rStyle w:val="a8"/>
                <w:rFonts w:ascii="黑体" w:eastAsia="黑体" w:hAnsi="黑体" w:hint="eastAsia"/>
                <w:noProof/>
              </w:rPr>
              <w:t>四、财</w:t>
            </w:r>
            <w:r w:rsidR="00161D75" w:rsidRPr="0037551C">
              <w:rPr>
                <w:rStyle w:val="a8"/>
                <w:rFonts w:ascii="黑体" w:eastAsia="黑体" w:hAnsi="黑体" w:cstheme="majorBidi" w:hint="eastAsia"/>
                <w:bCs/>
                <w:noProof/>
              </w:rPr>
              <w:t>政拨款收入支出决算总体情况说明</w:t>
            </w:r>
            <w:r w:rsidR="00161D75">
              <w:rPr>
                <w:noProof/>
                <w:webHidden/>
              </w:rPr>
              <w:tab/>
            </w:r>
            <w:r w:rsidR="00161D75">
              <w:rPr>
                <w:noProof/>
                <w:webHidden/>
              </w:rPr>
              <w:fldChar w:fldCharType="begin"/>
            </w:r>
            <w:r w:rsidR="00161D75">
              <w:rPr>
                <w:noProof/>
                <w:webHidden/>
              </w:rPr>
              <w:instrText xml:space="preserve"> PAGEREF _Toc84577136 \h </w:instrText>
            </w:r>
            <w:r w:rsidR="00161D75">
              <w:rPr>
                <w:noProof/>
                <w:webHidden/>
              </w:rPr>
            </w:r>
            <w:r w:rsidR="00161D75">
              <w:rPr>
                <w:noProof/>
                <w:webHidden/>
              </w:rPr>
              <w:fldChar w:fldCharType="separate"/>
            </w:r>
            <w:r w:rsidR="00D83FBB">
              <w:rPr>
                <w:noProof/>
                <w:webHidden/>
              </w:rPr>
              <w:t>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37" w:history="1">
            <w:r w:rsidR="00161D75" w:rsidRPr="0037551C">
              <w:rPr>
                <w:rStyle w:val="a8"/>
                <w:rFonts w:ascii="黑体" w:eastAsia="黑体" w:hAnsi="黑体" w:hint="eastAsia"/>
                <w:noProof/>
              </w:rPr>
              <w:t>五、</w:t>
            </w:r>
            <w:r w:rsidR="00161D75" w:rsidRPr="0037551C">
              <w:rPr>
                <w:rStyle w:val="a8"/>
                <w:rFonts w:ascii="黑体" w:eastAsia="黑体" w:hAnsi="黑体" w:hint="eastAsia"/>
                <w:b/>
                <w:noProof/>
              </w:rPr>
              <w:t>一</w:t>
            </w:r>
            <w:r w:rsidR="00161D75" w:rsidRPr="0037551C">
              <w:rPr>
                <w:rStyle w:val="a8"/>
                <w:rFonts w:ascii="黑体" w:eastAsia="黑体" w:hAnsi="黑体" w:cstheme="majorBidi" w:hint="eastAsia"/>
                <w:bCs/>
                <w:noProof/>
              </w:rPr>
              <w:t>般公共预算财政拨款支出决算情况说明</w:t>
            </w:r>
            <w:r w:rsidR="00161D75">
              <w:rPr>
                <w:noProof/>
                <w:webHidden/>
              </w:rPr>
              <w:tab/>
            </w:r>
            <w:r w:rsidR="00161D75">
              <w:rPr>
                <w:noProof/>
                <w:webHidden/>
              </w:rPr>
              <w:fldChar w:fldCharType="begin"/>
            </w:r>
            <w:r w:rsidR="00161D75">
              <w:rPr>
                <w:noProof/>
                <w:webHidden/>
              </w:rPr>
              <w:instrText xml:space="preserve"> PAGEREF _Toc84577137 \h </w:instrText>
            </w:r>
            <w:r w:rsidR="00161D75">
              <w:rPr>
                <w:noProof/>
                <w:webHidden/>
              </w:rPr>
            </w:r>
            <w:r w:rsidR="00161D75">
              <w:rPr>
                <w:noProof/>
                <w:webHidden/>
              </w:rPr>
              <w:fldChar w:fldCharType="separate"/>
            </w:r>
            <w:r w:rsidR="00D83FBB">
              <w:rPr>
                <w:noProof/>
                <w:webHidden/>
              </w:rPr>
              <w:t>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41" w:history="1">
            <w:r w:rsidR="00161D75" w:rsidRPr="0037551C">
              <w:rPr>
                <w:rStyle w:val="a8"/>
                <w:rFonts w:ascii="黑体" w:eastAsia="黑体" w:hint="eastAsia"/>
                <w:noProof/>
              </w:rPr>
              <w:t>六</w:t>
            </w:r>
            <w:r w:rsidR="00161D75" w:rsidRPr="0037551C">
              <w:rPr>
                <w:rStyle w:val="a8"/>
                <w:rFonts w:ascii="黑体" w:eastAsia="黑体" w:hint="eastAsia"/>
                <w:b/>
                <w:noProof/>
              </w:rPr>
              <w:t>、</w:t>
            </w:r>
            <w:r w:rsidR="00161D75" w:rsidRPr="0037551C">
              <w:rPr>
                <w:rStyle w:val="a8"/>
                <w:rFonts w:ascii="黑体" w:eastAsia="黑体" w:hAnsi="黑体" w:hint="eastAsia"/>
                <w:b/>
                <w:noProof/>
              </w:rPr>
              <w:t>一</w:t>
            </w:r>
            <w:r w:rsidR="00161D75" w:rsidRPr="0037551C">
              <w:rPr>
                <w:rStyle w:val="a8"/>
                <w:rFonts w:ascii="黑体" w:eastAsia="黑体" w:hAnsi="黑体" w:cstheme="majorBidi" w:hint="eastAsia"/>
                <w:bCs/>
                <w:noProof/>
              </w:rPr>
              <w:t>般公共预算财政拨款基本支出决算情况说明</w:t>
            </w:r>
            <w:r w:rsidR="00161D75">
              <w:rPr>
                <w:noProof/>
                <w:webHidden/>
              </w:rPr>
              <w:tab/>
            </w:r>
            <w:r w:rsidR="00161D75">
              <w:rPr>
                <w:noProof/>
                <w:webHidden/>
              </w:rPr>
              <w:fldChar w:fldCharType="begin"/>
            </w:r>
            <w:r w:rsidR="00161D75">
              <w:rPr>
                <w:noProof/>
                <w:webHidden/>
              </w:rPr>
              <w:instrText xml:space="preserve"> PAGEREF _Toc84577141 \h </w:instrText>
            </w:r>
            <w:r w:rsidR="00161D75">
              <w:rPr>
                <w:noProof/>
                <w:webHidden/>
              </w:rPr>
            </w:r>
            <w:r w:rsidR="00161D75">
              <w:rPr>
                <w:noProof/>
                <w:webHidden/>
              </w:rPr>
              <w:fldChar w:fldCharType="separate"/>
            </w:r>
            <w:r w:rsidR="00D83FBB">
              <w:rPr>
                <w:noProof/>
                <w:webHidden/>
              </w:rPr>
              <w:t>12</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42" w:history="1">
            <w:r w:rsidR="00161D75" w:rsidRPr="0037551C">
              <w:rPr>
                <w:rStyle w:val="a8"/>
                <w:rFonts w:ascii="黑体" w:eastAsia="黑体" w:hint="eastAsia"/>
                <w:noProof/>
              </w:rPr>
              <w:t>七、</w:t>
            </w:r>
            <w:r w:rsidR="00161D75" w:rsidRPr="0037551C">
              <w:rPr>
                <w:rStyle w:val="a8"/>
                <w:rFonts w:ascii="黑体" w:eastAsia="黑体" w:hAnsi="黑体" w:cstheme="majorBidi"/>
                <w:b/>
                <w:bCs/>
                <w:noProof/>
              </w:rPr>
              <w:t>“</w:t>
            </w:r>
            <w:r w:rsidR="00161D75" w:rsidRPr="0037551C">
              <w:rPr>
                <w:rStyle w:val="a8"/>
                <w:rFonts w:ascii="黑体" w:eastAsia="黑体" w:hAnsi="黑体" w:cstheme="majorBidi" w:hint="eastAsia"/>
                <w:bCs/>
                <w:noProof/>
              </w:rPr>
              <w:t>三公”经费财政拨款支出决算情况说明</w:t>
            </w:r>
            <w:r w:rsidR="00161D75">
              <w:rPr>
                <w:noProof/>
                <w:webHidden/>
              </w:rPr>
              <w:tab/>
            </w:r>
            <w:r w:rsidR="00161D75">
              <w:rPr>
                <w:noProof/>
                <w:webHidden/>
              </w:rPr>
              <w:fldChar w:fldCharType="begin"/>
            </w:r>
            <w:r w:rsidR="00161D75">
              <w:rPr>
                <w:noProof/>
                <w:webHidden/>
              </w:rPr>
              <w:instrText xml:space="preserve"> PAGEREF _Toc84577142 \h </w:instrText>
            </w:r>
            <w:r w:rsidR="00161D75">
              <w:rPr>
                <w:noProof/>
                <w:webHidden/>
              </w:rPr>
            </w:r>
            <w:r w:rsidR="00161D75">
              <w:rPr>
                <w:noProof/>
                <w:webHidden/>
              </w:rPr>
              <w:fldChar w:fldCharType="separate"/>
            </w:r>
            <w:r w:rsidR="00D83FBB">
              <w:rPr>
                <w:noProof/>
                <w:webHidden/>
              </w:rPr>
              <w:t>12</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45" w:history="1">
            <w:r w:rsidR="00161D75" w:rsidRPr="0037551C">
              <w:rPr>
                <w:rStyle w:val="a8"/>
                <w:rFonts w:ascii="黑体" w:eastAsia="黑体" w:hint="eastAsia"/>
                <w:noProof/>
              </w:rPr>
              <w:t>八、</w:t>
            </w:r>
            <w:r w:rsidR="00161D75" w:rsidRPr="0037551C">
              <w:rPr>
                <w:rStyle w:val="a8"/>
                <w:rFonts w:ascii="黑体" w:eastAsia="黑体" w:hAnsi="黑体" w:cstheme="majorBidi" w:hint="eastAsia"/>
                <w:bCs/>
                <w:noProof/>
              </w:rPr>
              <w:t>政府性基金预算支出决算情况说明</w:t>
            </w:r>
            <w:r w:rsidR="00161D75">
              <w:rPr>
                <w:noProof/>
                <w:webHidden/>
              </w:rPr>
              <w:tab/>
            </w:r>
            <w:r w:rsidR="00161D75">
              <w:rPr>
                <w:noProof/>
                <w:webHidden/>
              </w:rPr>
              <w:fldChar w:fldCharType="begin"/>
            </w:r>
            <w:r w:rsidR="00161D75">
              <w:rPr>
                <w:noProof/>
                <w:webHidden/>
              </w:rPr>
              <w:instrText xml:space="preserve"> PAGEREF _Toc84577145 \h </w:instrText>
            </w:r>
            <w:r w:rsidR="00161D75">
              <w:rPr>
                <w:noProof/>
                <w:webHidden/>
              </w:rPr>
            </w:r>
            <w:r w:rsidR="00161D75">
              <w:rPr>
                <w:noProof/>
                <w:webHidden/>
              </w:rPr>
              <w:fldChar w:fldCharType="separate"/>
            </w:r>
            <w:r w:rsidR="00D83FBB">
              <w:rPr>
                <w:noProof/>
                <w:webHidden/>
              </w:rPr>
              <w:t>14</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46" w:history="1">
            <w:r w:rsidR="00161D75" w:rsidRPr="0037551C">
              <w:rPr>
                <w:rStyle w:val="a8"/>
                <w:rFonts w:ascii="黑体" w:eastAsia="黑体" w:hAnsi="黑体" w:cstheme="majorBidi" w:hint="eastAsia"/>
                <w:bCs/>
                <w:noProof/>
              </w:rPr>
              <w:t>九、 国有资本经营预算支出决算情况说明</w:t>
            </w:r>
            <w:r w:rsidR="00161D75">
              <w:rPr>
                <w:noProof/>
                <w:webHidden/>
              </w:rPr>
              <w:tab/>
            </w:r>
            <w:r w:rsidR="00161D75">
              <w:rPr>
                <w:noProof/>
                <w:webHidden/>
              </w:rPr>
              <w:fldChar w:fldCharType="begin"/>
            </w:r>
            <w:r w:rsidR="00161D75">
              <w:rPr>
                <w:noProof/>
                <w:webHidden/>
              </w:rPr>
              <w:instrText xml:space="preserve"> PAGEREF _Toc84577146 \h </w:instrText>
            </w:r>
            <w:r w:rsidR="00161D75">
              <w:rPr>
                <w:noProof/>
                <w:webHidden/>
              </w:rPr>
            </w:r>
            <w:r w:rsidR="00161D75">
              <w:rPr>
                <w:noProof/>
                <w:webHidden/>
              </w:rPr>
              <w:fldChar w:fldCharType="separate"/>
            </w:r>
            <w:r w:rsidR="00D83FBB">
              <w:rPr>
                <w:noProof/>
                <w:webHidden/>
              </w:rPr>
              <w:t>14</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47" w:history="1">
            <w:r w:rsidR="00161D75" w:rsidRPr="0037551C">
              <w:rPr>
                <w:rStyle w:val="a8"/>
                <w:rFonts w:ascii="黑体" w:eastAsia="黑体" w:hAnsi="黑体" w:hint="eastAsia"/>
                <w:noProof/>
              </w:rPr>
              <w:t>十</w:t>
            </w:r>
            <w:r w:rsidR="00161D75" w:rsidRPr="0037551C">
              <w:rPr>
                <w:rStyle w:val="a8"/>
                <w:rFonts w:ascii="黑体" w:eastAsia="黑体" w:hAnsi="黑体" w:cstheme="majorBidi" w:hint="eastAsia"/>
                <w:b/>
                <w:bCs/>
                <w:noProof/>
              </w:rPr>
              <w:t>、</w:t>
            </w:r>
            <w:r w:rsidR="00161D75" w:rsidRPr="0037551C">
              <w:rPr>
                <w:rStyle w:val="a8"/>
                <w:rFonts w:ascii="黑体" w:eastAsia="黑体" w:hAnsi="黑体" w:cstheme="majorBidi" w:hint="eastAsia"/>
                <w:bCs/>
                <w:noProof/>
              </w:rPr>
              <w:t>其他重要事项的情况说明</w:t>
            </w:r>
            <w:r w:rsidR="00161D75">
              <w:rPr>
                <w:noProof/>
                <w:webHidden/>
              </w:rPr>
              <w:tab/>
            </w:r>
            <w:r w:rsidR="00161D75">
              <w:rPr>
                <w:noProof/>
                <w:webHidden/>
              </w:rPr>
              <w:fldChar w:fldCharType="begin"/>
            </w:r>
            <w:r w:rsidR="00161D75">
              <w:rPr>
                <w:noProof/>
                <w:webHidden/>
              </w:rPr>
              <w:instrText xml:space="preserve"> PAGEREF _Toc84577147 \h </w:instrText>
            </w:r>
            <w:r w:rsidR="00161D75">
              <w:rPr>
                <w:noProof/>
                <w:webHidden/>
              </w:rPr>
            </w:r>
            <w:r w:rsidR="00161D75">
              <w:rPr>
                <w:noProof/>
                <w:webHidden/>
              </w:rPr>
              <w:fldChar w:fldCharType="separate"/>
            </w:r>
            <w:r w:rsidR="00D83FBB">
              <w:rPr>
                <w:noProof/>
                <w:webHidden/>
              </w:rPr>
              <w:t>14</w:t>
            </w:r>
            <w:r w:rsidR="00161D75">
              <w:rPr>
                <w:noProof/>
                <w:webHidden/>
              </w:rPr>
              <w:fldChar w:fldCharType="end"/>
            </w:r>
          </w:hyperlink>
        </w:p>
        <w:p w:rsidR="00161D75" w:rsidRDefault="008D7840">
          <w:pPr>
            <w:pStyle w:val="10"/>
            <w:rPr>
              <w:rFonts w:asciiTheme="minorHAnsi" w:eastAsiaTheme="minorEastAsia" w:hAnsiTheme="minorHAnsi" w:cstheme="minorBidi"/>
              <w:noProof/>
              <w:sz w:val="21"/>
              <w:szCs w:val="22"/>
            </w:rPr>
          </w:pPr>
          <w:hyperlink w:anchor="_Toc84577152" w:history="1">
            <w:r w:rsidR="00161D75" w:rsidRPr="0037551C">
              <w:rPr>
                <w:rStyle w:val="a8"/>
                <w:rFonts w:ascii="黑体" w:eastAsia="黑体" w:hAnsi="黑体" w:hint="eastAsia"/>
                <w:bCs/>
                <w:noProof/>
                <w:kern w:val="44"/>
              </w:rPr>
              <w:t>第三部分</w:t>
            </w:r>
            <w:r w:rsidR="00161D75" w:rsidRPr="0037551C">
              <w:rPr>
                <w:rStyle w:val="a8"/>
                <w:rFonts w:ascii="黑体" w:eastAsia="黑体" w:hAnsi="黑体" w:hint="eastAsia"/>
                <w:noProof/>
              </w:rPr>
              <w:t xml:space="preserve"> 名</w:t>
            </w:r>
            <w:r w:rsidR="00161D75" w:rsidRPr="0037551C">
              <w:rPr>
                <w:rStyle w:val="a8"/>
                <w:rFonts w:ascii="黑体" w:eastAsia="黑体" w:hAnsi="黑体" w:hint="eastAsia"/>
                <w:bCs/>
                <w:noProof/>
                <w:kern w:val="44"/>
              </w:rPr>
              <w:t>词解释</w:t>
            </w:r>
            <w:r w:rsidR="00161D75">
              <w:rPr>
                <w:noProof/>
                <w:webHidden/>
              </w:rPr>
              <w:tab/>
            </w:r>
            <w:r w:rsidR="00161D75">
              <w:rPr>
                <w:noProof/>
                <w:webHidden/>
              </w:rPr>
              <w:fldChar w:fldCharType="begin"/>
            </w:r>
            <w:r w:rsidR="00161D75">
              <w:rPr>
                <w:noProof/>
                <w:webHidden/>
              </w:rPr>
              <w:instrText xml:space="preserve"> PAGEREF _Toc84577152 \h </w:instrText>
            </w:r>
            <w:r w:rsidR="00161D75">
              <w:rPr>
                <w:noProof/>
                <w:webHidden/>
              </w:rPr>
            </w:r>
            <w:r w:rsidR="00161D75">
              <w:rPr>
                <w:noProof/>
                <w:webHidden/>
              </w:rPr>
              <w:fldChar w:fldCharType="separate"/>
            </w:r>
            <w:r w:rsidR="00D83FBB">
              <w:rPr>
                <w:noProof/>
                <w:webHidden/>
              </w:rPr>
              <w:t>25</w:t>
            </w:r>
            <w:r w:rsidR="00161D75">
              <w:rPr>
                <w:noProof/>
                <w:webHidden/>
              </w:rPr>
              <w:fldChar w:fldCharType="end"/>
            </w:r>
          </w:hyperlink>
        </w:p>
        <w:p w:rsidR="00161D75" w:rsidRDefault="008D7840">
          <w:pPr>
            <w:pStyle w:val="10"/>
            <w:rPr>
              <w:rFonts w:asciiTheme="minorHAnsi" w:eastAsiaTheme="minorEastAsia" w:hAnsiTheme="minorHAnsi" w:cstheme="minorBidi"/>
              <w:noProof/>
              <w:sz w:val="21"/>
              <w:szCs w:val="22"/>
            </w:rPr>
          </w:pPr>
          <w:hyperlink w:anchor="_Toc84577153" w:history="1">
            <w:r w:rsidR="00161D75" w:rsidRPr="0037551C">
              <w:rPr>
                <w:rStyle w:val="a8"/>
                <w:rFonts w:ascii="黑体" w:eastAsia="黑体" w:hAnsi="黑体" w:hint="eastAsia"/>
                <w:noProof/>
              </w:rPr>
              <w:t>第</w:t>
            </w:r>
            <w:r w:rsidR="00161D75" w:rsidRPr="0037551C">
              <w:rPr>
                <w:rStyle w:val="a8"/>
                <w:rFonts w:ascii="黑体" w:eastAsia="黑体" w:hAnsi="黑体" w:hint="eastAsia"/>
                <w:bCs/>
                <w:noProof/>
                <w:kern w:val="44"/>
              </w:rPr>
              <w:t>四部分</w:t>
            </w:r>
            <w:r w:rsidR="00161D75" w:rsidRPr="0037551C">
              <w:rPr>
                <w:rStyle w:val="a8"/>
                <w:rFonts w:ascii="黑体" w:eastAsia="黑体" w:hAnsi="黑体"/>
                <w:bCs/>
                <w:noProof/>
                <w:kern w:val="44"/>
              </w:rPr>
              <w:t xml:space="preserve"> </w:t>
            </w:r>
            <w:r w:rsidR="00161D75" w:rsidRPr="0037551C">
              <w:rPr>
                <w:rStyle w:val="a8"/>
                <w:rFonts w:ascii="黑体" w:eastAsia="黑体" w:hAnsi="黑体" w:hint="eastAsia"/>
                <w:bCs/>
                <w:noProof/>
                <w:kern w:val="44"/>
              </w:rPr>
              <w:t>附件</w:t>
            </w:r>
            <w:r w:rsidR="00161D75">
              <w:rPr>
                <w:noProof/>
                <w:webHidden/>
              </w:rPr>
              <w:tab/>
            </w:r>
            <w:r w:rsidR="00161D75">
              <w:rPr>
                <w:noProof/>
                <w:webHidden/>
              </w:rPr>
              <w:fldChar w:fldCharType="begin"/>
            </w:r>
            <w:r w:rsidR="00161D75">
              <w:rPr>
                <w:noProof/>
                <w:webHidden/>
              </w:rPr>
              <w:instrText xml:space="preserve"> PAGEREF _Toc84577153 \h </w:instrText>
            </w:r>
            <w:r w:rsidR="00161D75">
              <w:rPr>
                <w:noProof/>
                <w:webHidden/>
              </w:rPr>
            </w:r>
            <w:r w:rsidR="00161D75">
              <w:rPr>
                <w:noProof/>
                <w:webHidden/>
              </w:rPr>
              <w:fldChar w:fldCharType="separate"/>
            </w:r>
            <w:r w:rsidR="00D83FBB">
              <w:rPr>
                <w:noProof/>
                <w:webHidden/>
              </w:rPr>
              <w:t>29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54" w:history="1">
            <w:r w:rsidR="00161D75" w:rsidRPr="0037551C">
              <w:rPr>
                <w:rStyle w:val="a8"/>
                <w:rFonts w:hint="eastAsia"/>
                <w:noProof/>
              </w:rPr>
              <w:t>附件</w:t>
            </w:r>
            <w:r w:rsidR="00161D75" w:rsidRPr="0037551C">
              <w:rPr>
                <w:rStyle w:val="a8"/>
                <w:noProof/>
              </w:rPr>
              <w:t>1</w:t>
            </w:r>
            <w:r w:rsidR="00161D75">
              <w:rPr>
                <w:noProof/>
                <w:webHidden/>
              </w:rPr>
              <w:tab/>
            </w:r>
            <w:r w:rsidR="00161D75">
              <w:rPr>
                <w:noProof/>
                <w:webHidden/>
              </w:rPr>
              <w:fldChar w:fldCharType="begin"/>
            </w:r>
            <w:r w:rsidR="00161D75">
              <w:rPr>
                <w:noProof/>
                <w:webHidden/>
              </w:rPr>
              <w:instrText xml:space="preserve"> PAGEREF _Toc84577154 \h </w:instrText>
            </w:r>
            <w:r w:rsidR="00161D75">
              <w:rPr>
                <w:noProof/>
                <w:webHidden/>
              </w:rPr>
            </w:r>
            <w:r w:rsidR="00161D75">
              <w:rPr>
                <w:noProof/>
                <w:webHidden/>
              </w:rPr>
              <w:fldChar w:fldCharType="separate"/>
            </w:r>
            <w:r w:rsidR="00D83FBB">
              <w:rPr>
                <w:noProof/>
                <w:webHidden/>
              </w:rPr>
              <w:t>29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55" w:history="1">
            <w:r w:rsidR="00161D75" w:rsidRPr="0037551C">
              <w:rPr>
                <w:rStyle w:val="a8"/>
                <w:rFonts w:hint="eastAsia"/>
                <w:noProof/>
              </w:rPr>
              <w:t>附件</w:t>
            </w:r>
            <w:r w:rsidR="00161D75" w:rsidRPr="0037551C">
              <w:rPr>
                <w:rStyle w:val="a8"/>
                <w:noProof/>
              </w:rPr>
              <w:t>2</w:t>
            </w:r>
            <w:r w:rsidR="00161D75">
              <w:rPr>
                <w:noProof/>
                <w:webHidden/>
              </w:rPr>
              <w:tab/>
            </w:r>
            <w:r w:rsidR="00161D75">
              <w:rPr>
                <w:noProof/>
                <w:webHidden/>
              </w:rPr>
              <w:fldChar w:fldCharType="begin"/>
            </w:r>
            <w:r w:rsidR="00161D75">
              <w:rPr>
                <w:noProof/>
                <w:webHidden/>
              </w:rPr>
              <w:instrText xml:space="preserve"> PAGEREF _Toc84577155 \h </w:instrText>
            </w:r>
            <w:r w:rsidR="00161D75">
              <w:rPr>
                <w:noProof/>
                <w:webHidden/>
              </w:rPr>
            </w:r>
            <w:r w:rsidR="00161D75">
              <w:rPr>
                <w:noProof/>
                <w:webHidden/>
              </w:rPr>
              <w:fldChar w:fldCharType="separate"/>
            </w:r>
            <w:r w:rsidR="00D83FBB">
              <w:rPr>
                <w:noProof/>
                <w:webHidden/>
              </w:rPr>
              <w:t>34</w:t>
            </w:r>
            <w:r w:rsidR="00161D75">
              <w:rPr>
                <w:noProof/>
                <w:webHidden/>
              </w:rPr>
              <w:fldChar w:fldCharType="end"/>
            </w:r>
          </w:hyperlink>
        </w:p>
        <w:p w:rsidR="00161D75" w:rsidRDefault="008D7840">
          <w:pPr>
            <w:pStyle w:val="10"/>
            <w:rPr>
              <w:rFonts w:asciiTheme="minorHAnsi" w:eastAsiaTheme="minorEastAsia" w:hAnsiTheme="minorHAnsi" w:cstheme="minorBidi"/>
              <w:noProof/>
              <w:sz w:val="21"/>
              <w:szCs w:val="22"/>
            </w:rPr>
          </w:pPr>
          <w:hyperlink w:anchor="_Toc84577156" w:history="1">
            <w:r w:rsidR="00161D75" w:rsidRPr="0037551C">
              <w:rPr>
                <w:rStyle w:val="a8"/>
                <w:rFonts w:ascii="黑体" w:eastAsia="黑体" w:hAnsi="黑体" w:hint="eastAsia"/>
                <w:noProof/>
              </w:rPr>
              <w:t>第</w:t>
            </w:r>
            <w:r w:rsidR="00161D75" w:rsidRPr="0037551C">
              <w:rPr>
                <w:rStyle w:val="a8"/>
                <w:rFonts w:ascii="黑体" w:eastAsia="黑体" w:hAnsi="黑体" w:hint="eastAsia"/>
                <w:bCs/>
                <w:noProof/>
                <w:kern w:val="44"/>
              </w:rPr>
              <w:t>五部分</w:t>
            </w:r>
            <w:r w:rsidR="00161D75" w:rsidRPr="0037551C">
              <w:rPr>
                <w:rStyle w:val="a8"/>
                <w:rFonts w:ascii="黑体" w:eastAsia="黑体" w:hAnsi="黑体"/>
                <w:bCs/>
                <w:noProof/>
                <w:kern w:val="44"/>
              </w:rPr>
              <w:t xml:space="preserve"> </w:t>
            </w:r>
            <w:r w:rsidR="00161D75" w:rsidRPr="0037551C">
              <w:rPr>
                <w:rStyle w:val="a8"/>
                <w:rFonts w:ascii="黑体" w:eastAsia="黑体" w:hAnsi="黑体" w:hint="eastAsia"/>
                <w:bCs/>
                <w:noProof/>
                <w:kern w:val="44"/>
              </w:rPr>
              <w:t>附表</w:t>
            </w:r>
            <w:r w:rsidR="00161D75">
              <w:rPr>
                <w:noProof/>
                <w:webHidden/>
              </w:rPr>
              <w:tab/>
            </w:r>
            <w:r w:rsidR="00161D75">
              <w:rPr>
                <w:noProof/>
                <w:webHidden/>
              </w:rPr>
              <w:fldChar w:fldCharType="begin"/>
            </w:r>
            <w:r w:rsidR="00161D75">
              <w:rPr>
                <w:noProof/>
                <w:webHidden/>
              </w:rPr>
              <w:instrText xml:space="preserve"> PAGEREF _Toc84577156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57" w:history="1">
            <w:r w:rsidR="00161D75" w:rsidRPr="0037551C">
              <w:rPr>
                <w:rStyle w:val="a8"/>
                <w:rFonts w:ascii="仿宋" w:eastAsia="仿宋" w:hAnsi="仿宋" w:hint="eastAsia"/>
                <w:noProof/>
              </w:rPr>
              <w:t>一、收入支出决算总表</w:t>
            </w:r>
            <w:r w:rsidR="00161D75">
              <w:rPr>
                <w:noProof/>
                <w:webHidden/>
              </w:rPr>
              <w:tab/>
            </w:r>
            <w:r w:rsidR="00161D75">
              <w:rPr>
                <w:noProof/>
                <w:webHidden/>
              </w:rPr>
              <w:fldChar w:fldCharType="begin"/>
            </w:r>
            <w:r w:rsidR="00161D75">
              <w:rPr>
                <w:noProof/>
                <w:webHidden/>
              </w:rPr>
              <w:instrText xml:space="preserve"> PAGEREF _Toc84577157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58" w:history="1">
            <w:r w:rsidR="00161D75" w:rsidRPr="0037551C">
              <w:rPr>
                <w:rStyle w:val="a8"/>
                <w:rFonts w:ascii="仿宋" w:eastAsia="仿宋" w:hAnsi="仿宋" w:hint="eastAsia"/>
                <w:noProof/>
              </w:rPr>
              <w:t>二、收入决算表</w:t>
            </w:r>
            <w:r w:rsidR="00161D75">
              <w:rPr>
                <w:noProof/>
                <w:webHidden/>
              </w:rPr>
              <w:tab/>
            </w:r>
            <w:r w:rsidR="00161D75">
              <w:rPr>
                <w:noProof/>
                <w:webHidden/>
              </w:rPr>
              <w:fldChar w:fldCharType="begin"/>
            </w:r>
            <w:r w:rsidR="00161D75">
              <w:rPr>
                <w:noProof/>
                <w:webHidden/>
              </w:rPr>
              <w:instrText xml:space="preserve"> PAGEREF _Toc84577158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59" w:history="1">
            <w:r w:rsidR="00161D75" w:rsidRPr="0037551C">
              <w:rPr>
                <w:rStyle w:val="a8"/>
                <w:rFonts w:ascii="仿宋" w:eastAsia="仿宋" w:hAnsi="仿宋" w:hint="eastAsia"/>
                <w:noProof/>
              </w:rPr>
              <w:t>三、支出决算表</w:t>
            </w:r>
            <w:r w:rsidR="00161D75">
              <w:rPr>
                <w:noProof/>
                <w:webHidden/>
              </w:rPr>
              <w:tab/>
            </w:r>
            <w:r w:rsidR="00161D75">
              <w:rPr>
                <w:noProof/>
                <w:webHidden/>
              </w:rPr>
              <w:fldChar w:fldCharType="begin"/>
            </w:r>
            <w:r w:rsidR="00161D75">
              <w:rPr>
                <w:noProof/>
                <w:webHidden/>
              </w:rPr>
              <w:instrText xml:space="preserve"> PAGEREF _Toc84577159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60" w:history="1">
            <w:r w:rsidR="00161D75" w:rsidRPr="0037551C">
              <w:rPr>
                <w:rStyle w:val="a8"/>
                <w:rFonts w:ascii="仿宋" w:eastAsia="仿宋" w:hAnsi="仿宋" w:hint="eastAsia"/>
                <w:noProof/>
              </w:rPr>
              <w:t>四、财政拨款收入支出决算总表</w:t>
            </w:r>
            <w:r w:rsidR="00161D75">
              <w:rPr>
                <w:noProof/>
                <w:webHidden/>
              </w:rPr>
              <w:tab/>
            </w:r>
            <w:r w:rsidR="00161D75">
              <w:rPr>
                <w:noProof/>
                <w:webHidden/>
              </w:rPr>
              <w:fldChar w:fldCharType="begin"/>
            </w:r>
            <w:r w:rsidR="00161D75">
              <w:rPr>
                <w:noProof/>
                <w:webHidden/>
              </w:rPr>
              <w:instrText xml:space="preserve"> PAGEREF _Toc84577160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61" w:history="1">
            <w:r w:rsidR="00161D75" w:rsidRPr="0037551C">
              <w:rPr>
                <w:rStyle w:val="a8"/>
                <w:rFonts w:ascii="仿宋" w:eastAsia="仿宋" w:hAnsi="仿宋" w:hint="eastAsia"/>
                <w:noProof/>
              </w:rPr>
              <w:t>五、财政拨款支出决算明细表</w:t>
            </w:r>
            <w:r w:rsidR="00161D75">
              <w:rPr>
                <w:noProof/>
                <w:webHidden/>
              </w:rPr>
              <w:tab/>
            </w:r>
            <w:r w:rsidR="00161D75">
              <w:rPr>
                <w:noProof/>
                <w:webHidden/>
              </w:rPr>
              <w:fldChar w:fldCharType="begin"/>
            </w:r>
            <w:r w:rsidR="00161D75">
              <w:rPr>
                <w:noProof/>
                <w:webHidden/>
              </w:rPr>
              <w:instrText xml:space="preserve"> PAGEREF _Toc84577161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62" w:history="1">
            <w:r w:rsidR="00161D75" w:rsidRPr="0037551C">
              <w:rPr>
                <w:rStyle w:val="a8"/>
                <w:rFonts w:ascii="仿宋" w:eastAsia="仿宋" w:hAnsi="仿宋" w:hint="eastAsia"/>
                <w:noProof/>
              </w:rPr>
              <w:t>六、一般公共预算财政拨款支出决算表</w:t>
            </w:r>
            <w:r w:rsidR="00161D75">
              <w:rPr>
                <w:noProof/>
                <w:webHidden/>
              </w:rPr>
              <w:tab/>
            </w:r>
            <w:r w:rsidR="00161D75">
              <w:rPr>
                <w:noProof/>
                <w:webHidden/>
              </w:rPr>
              <w:fldChar w:fldCharType="begin"/>
            </w:r>
            <w:r w:rsidR="00161D75">
              <w:rPr>
                <w:noProof/>
                <w:webHidden/>
              </w:rPr>
              <w:instrText xml:space="preserve"> PAGEREF _Toc84577162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63" w:history="1">
            <w:r w:rsidR="00161D75" w:rsidRPr="0037551C">
              <w:rPr>
                <w:rStyle w:val="a8"/>
                <w:rFonts w:ascii="仿宋" w:eastAsia="仿宋" w:hAnsi="仿宋" w:hint="eastAsia"/>
                <w:noProof/>
              </w:rPr>
              <w:t>七、一般公共预算财政拨款支出决算明细表</w:t>
            </w:r>
            <w:r w:rsidR="00161D75">
              <w:rPr>
                <w:noProof/>
                <w:webHidden/>
              </w:rPr>
              <w:tab/>
            </w:r>
            <w:r w:rsidR="00161D75">
              <w:rPr>
                <w:noProof/>
                <w:webHidden/>
              </w:rPr>
              <w:fldChar w:fldCharType="begin"/>
            </w:r>
            <w:r w:rsidR="00161D75">
              <w:rPr>
                <w:noProof/>
                <w:webHidden/>
              </w:rPr>
              <w:instrText xml:space="preserve"> PAGEREF _Toc84577163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64" w:history="1">
            <w:r w:rsidR="00161D75" w:rsidRPr="0037551C">
              <w:rPr>
                <w:rStyle w:val="a8"/>
                <w:rFonts w:ascii="仿宋" w:eastAsia="仿宋" w:hAnsi="仿宋" w:hint="eastAsia"/>
                <w:noProof/>
              </w:rPr>
              <w:t>八、一般公共预算财政拨款基本支出决算表</w:t>
            </w:r>
            <w:r w:rsidR="00161D75">
              <w:rPr>
                <w:noProof/>
                <w:webHidden/>
              </w:rPr>
              <w:tab/>
            </w:r>
            <w:r w:rsidR="00161D75">
              <w:rPr>
                <w:noProof/>
                <w:webHidden/>
              </w:rPr>
              <w:fldChar w:fldCharType="begin"/>
            </w:r>
            <w:r w:rsidR="00161D75">
              <w:rPr>
                <w:noProof/>
                <w:webHidden/>
              </w:rPr>
              <w:instrText xml:space="preserve"> PAGEREF _Toc84577164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65" w:history="1">
            <w:r w:rsidR="00161D75" w:rsidRPr="0037551C">
              <w:rPr>
                <w:rStyle w:val="a8"/>
                <w:rFonts w:ascii="仿宋" w:eastAsia="仿宋" w:hAnsi="仿宋" w:hint="eastAsia"/>
                <w:noProof/>
              </w:rPr>
              <w:t>九、一般公共预算财政拨款项目支出决算表</w:t>
            </w:r>
            <w:r w:rsidR="00161D75">
              <w:rPr>
                <w:noProof/>
                <w:webHidden/>
              </w:rPr>
              <w:tab/>
            </w:r>
            <w:r w:rsidR="00161D75">
              <w:rPr>
                <w:noProof/>
                <w:webHidden/>
              </w:rPr>
              <w:fldChar w:fldCharType="begin"/>
            </w:r>
            <w:r w:rsidR="00161D75">
              <w:rPr>
                <w:noProof/>
                <w:webHidden/>
              </w:rPr>
              <w:instrText xml:space="preserve"> PAGEREF _Toc84577165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66" w:history="1">
            <w:r w:rsidR="00161D75" w:rsidRPr="0037551C">
              <w:rPr>
                <w:rStyle w:val="a8"/>
                <w:rFonts w:ascii="仿宋" w:eastAsia="仿宋" w:hAnsi="仿宋" w:hint="eastAsia"/>
                <w:noProof/>
              </w:rPr>
              <w:t>十、一般公共预算财政拨款“三公”经费支出决算表</w:t>
            </w:r>
            <w:r w:rsidR="00161D75">
              <w:rPr>
                <w:noProof/>
                <w:webHidden/>
              </w:rPr>
              <w:tab/>
            </w:r>
            <w:r w:rsidR="00161D75">
              <w:rPr>
                <w:noProof/>
                <w:webHidden/>
              </w:rPr>
              <w:fldChar w:fldCharType="begin"/>
            </w:r>
            <w:r w:rsidR="00161D75">
              <w:rPr>
                <w:noProof/>
                <w:webHidden/>
              </w:rPr>
              <w:instrText xml:space="preserve"> PAGEREF _Toc84577166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67" w:history="1">
            <w:r w:rsidR="00161D75" w:rsidRPr="0037551C">
              <w:rPr>
                <w:rStyle w:val="a8"/>
                <w:rFonts w:ascii="仿宋" w:eastAsia="仿宋" w:hAnsi="仿宋" w:hint="eastAsia"/>
                <w:noProof/>
              </w:rPr>
              <w:t>十一、政府性基金预算财政拨款收入支出决算表</w:t>
            </w:r>
            <w:r w:rsidR="00161D75">
              <w:rPr>
                <w:noProof/>
                <w:webHidden/>
              </w:rPr>
              <w:tab/>
            </w:r>
            <w:r w:rsidR="00161D75">
              <w:rPr>
                <w:noProof/>
                <w:webHidden/>
              </w:rPr>
              <w:fldChar w:fldCharType="begin"/>
            </w:r>
            <w:r w:rsidR="00161D75">
              <w:rPr>
                <w:noProof/>
                <w:webHidden/>
              </w:rPr>
              <w:instrText xml:space="preserve"> PAGEREF _Toc84577167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68" w:history="1">
            <w:r w:rsidR="00161D75" w:rsidRPr="0037551C">
              <w:rPr>
                <w:rStyle w:val="a8"/>
                <w:rFonts w:ascii="仿宋" w:eastAsia="仿宋" w:hAnsi="仿宋" w:hint="eastAsia"/>
                <w:noProof/>
              </w:rPr>
              <w:t>十二、政府性基金预算财政拨款“三公”经费支出决算表</w:t>
            </w:r>
            <w:r w:rsidR="00161D75">
              <w:rPr>
                <w:noProof/>
                <w:webHidden/>
              </w:rPr>
              <w:tab/>
            </w:r>
            <w:r w:rsidR="00161D75">
              <w:rPr>
                <w:noProof/>
                <w:webHidden/>
              </w:rPr>
              <w:fldChar w:fldCharType="begin"/>
            </w:r>
            <w:r w:rsidR="00161D75">
              <w:rPr>
                <w:noProof/>
                <w:webHidden/>
              </w:rPr>
              <w:instrText xml:space="preserve"> PAGEREF _Toc84577168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69" w:history="1">
            <w:r w:rsidR="00161D75" w:rsidRPr="0037551C">
              <w:rPr>
                <w:rStyle w:val="a8"/>
                <w:rFonts w:ascii="仿宋" w:eastAsia="仿宋" w:hAnsi="仿宋" w:hint="eastAsia"/>
                <w:noProof/>
              </w:rPr>
              <w:t>十三、国有资本经营预算财政拨款收入支出决算表</w:t>
            </w:r>
            <w:r w:rsidR="00161D75">
              <w:rPr>
                <w:noProof/>
                <w:webHidden/>
              </w:rPr>
              <w:tab/>
            </w:r>
            <w:r w:rsidR="00161D75">
              <w:rPr>
                <w:noProof/>
                <w:webHidden/>
              </w:rPr>
              <w:fldChar w:fldCharType="begin"/>
            </w:r>
            <w:r w:rsidR="00161D75">
              <w:rPr>
                <w:noProof/>
                <w:webHidden/>
              </w:rPr>
              <w:instrText xml:space="preserve"> PAGEREF _Toc84577169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161D75" w:rsidRDefault="008D7840">
          <w:pPr>
            <w:pStyle w:val="20"/>
            <w:rPr>
              <w:rFonts w:asciiTheme="minorHAnsi" w:eastAsiaTheme="minorEastAsia" w:hAnsiTheme="minorHAnsi" w:cstheme="minorBidi"/>
              <w:noProof/>
              <w:szCs w:val="22"/>
            </w:rPr>
          </w:pPr>
          <w:hyperlink w:anchor="_Toc84577170" w:history="1">
            <w:r w:rsidR="00161D75" w:rsidRPr="0037551C">
              <w:rPr>
                <w:rStyle w:val="a8"/>
                <w:rFonts w:ascii="仿宋" w:eastAsia="仿宋" w:hAnsi="仿宋" w:hint="eastAsia"/>
                <w:noProof/>
              </w:rPr>
              <w:t>十四、国有资本经营预算财政拨款支出决算表</w:t>
            </w:r>
            <w:r w:rsidR="00161D75">
              <w:rPr>
                <w:noProof/>
                <w:webHidden/>
              </w:rPr>
              <w:tab/>
            </w:r>
            <w:r w:rsidR="00161D75">
              <w:rPr>
                <w:noProof/>
                <w:webHidden/>
              </w:rPr>
              <w:fldChar w:fldCharType="begin"/>
            </w:r>
            <w:r w:rsidR="00161D75">
              <w:rPr>
                <w:noProof/>
                <w:webHidden/>
              </w:rPr>
              <w:instrText xml:space="preserve"> PAGEREF _Toc84577170 \h </w:instrText>
            </w:r>
            <w:r w:rsidR="00161D75">
              <w:rPr>
                <w:noProof/>
                <w:webHidden/>
              </w:rPr>
            </w:r>
            <w:r w:rsidR="00161D75">
              <w:rPr>
                <w:noProof/>
                <w:webHidden/>
              </w:rPr>
              <w:fldChar w:fldCharType="separate"/>
            </w:r>
            <w:r w:rsidR="00D83FBB">
              <w:rPr>
                <w:noProof/>
                <w:webHidden/>
              </w:rPr>
              <w:t>59</w:t>
            </w:r>
            <w:r w:rsidR="00161D75">
              <w:rPr>
                <w:noProof/>
                <w:webHidden/>
              </w:rPr>
              <w:fldChar w:fldCharType="end"/>
            </w:r>
          </w:hyperlink>
        </w:p>
        <w:p w:rsidR="004502FA" w:rsidRDefault="00B51120">
          <w:r>
            <w:rPr>
              <w:b/>
              <w:bCs/>
              <w:lang w:val="zh-CN"/>
            </w:rPr>
            <w:fldChar w:fldCharType="end"/>
          </w:r>
        </w:p>
      </w:sdtContent>
    </w:sdt>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4502FA" w:rsidRDefault="004502FA">
      <w:pPr>
        <w:widowControl/>
        <w:spacing w:line="440" w:lineRule="exact"/>
        <w:jc w:val="left"/>
        <w:rPr>
          <w:rFonts w:ascii="仿宋" w:eastAsia="仿宋" w:hAnsi="仿宋"/>
          <w:b/>
          <w:sz w:val="24"/>
        </w:rPr>
      </w:pPr>
    </w:p>
    <w:p w:rsidR="00047952" w:rsidRPr="00047952" w:rsidRDefault="00047952" w:rsidP="00047952">
      <w:pPr>
        <w:pStyle w:val="a0"/>
        <w:spacing w:before="93"/>
      </w:pPr>
    </w:p>
    <w:p w:rsidR="004502FA" w:rsidRDefault="004502FA">
      <w:pPr>
        <w:widowControl/>
        <w:spacing w:line="440" w:lineRule="exact"/>
        <w:jc w:val="left"/>
        <w:rPr>
          <w:rFonts w:ascii="仿宋" w:eastAsia="仿宋" w:hAnsi="仿宋"/>
          <w:bCs/>
          <w:kern w:val="44"/>
          <w:sz w:val="24"/>
        </w:rPr>
      </w:pPr>
    </w:p>
    <w:p w:rsidR="004502FA" w:rsidRDefault="00B51120">
      <w:pPr>
        <w:pStyle w:val="1"/>
        <w:jc w:val="center"/>
        <w:rPr>
          <w:rStyle w:val="1Char"/>
          <w:rFonts w:ascii="黑体" w:eastAsia="黑体" w:hAnsi="黑体"/>
          <w:b/>
        </w:rPr>
      </w:pPr>
      <w:bookmarkStart w:id="22" w:name="_Toc84577124"/>
      <w:r>
        <w:rPr>
          <w:rFonts w:ascii="黑体" w:eastAsia="黑体" w:hAnsi="黑体" w:hint="eastAsia"/>
          <w:b w:val="0"/>
        </w:rPr>
        <w:lastRenderedPageBreak/>
        <w:t xml:space="preserve">第一部分 </w:t>
      </w:r>
      <w:r>
        <w:rPr>
          <w:rStyle w:val="1Char"/>
          <w:rFonts w:ascii="黑体" w:eastAsia="黑体" w:hAnsi="黑体" w:hint="eastAsia"/>
        </w:rPr>
        <w:t>部门概况</w:t>
      </w:r>
      <w:bookmarkEnd w:id="20"/>
      <w:bookmarkEnd w:id="21"/>
      <w:bookmarkEnd w:id="22"/>
    </w:p>
    <w:p w:rsidR="004502FA" w:rsidRDefault="004502FA">
      <w:pPr>
        <w:widowControl/>
        <w:jc w:val="left"/>
        <w:rPr>
          <w:rFonts w:ascii="黑体" w:eastAsia="黑体"/>
          <w:color w:val="000000"/>
          <w:sz w:val="32"/>
          <w:szCs w:val="32"/>
        </w:rPr>
      </w:pPr>
    </w:p>
    <w:p w:rsidR="004502FA" w:rsidRDefault="00B51120">
      <w:pPr>
        <w:pStyle w:val="2"/>
        <w:rPr>
          <w:rStyle w:val="2Char"/>
          <w:rFonts w:ascii="仿宋" w:eastAsia="仿宋" w:hAnsi="仿宋"/>
        </w:rPr>
      </w:pPr>
      <w:bookmarkStart w:id="23" w:name="_Toc15377197"/>
      <w:bookmarkStart w:id="24" w:name="_Toc15396600"/>
      <w:bookmarkStart w:id="25" w:name="_Toc84577125"/>
      <w:r>
        <w:rPr>
          <w:rFonts w:ascii="黑体" w:eastAsia="黑体" w:hAnsi="黑体" w:hint="eastAsia"/>
          <w:b w:val="0"/>
          <w:color w:val="000000"/>
        </w:rPr>
        <w:t>一、基</w:t>
      </w:r>
      <w:r>
        <w:rPr>
          <w:rStyle w:val="2Char"/>
          <w:rFonts w:ascii="黑体" w:eastAsia="黑体" w:hAnsi="黑体" w:hint="eastAsia"/>
        </w:rPr>
        <w:t>本职能及主要工作</w:t>
      </w:r>
      <w:bookmarkEnd w:id="23"/>
      <w:bookmarkEnd w:id="24"/>
      <w:bookmarkEnd w:id="25"/>
    </w:p>
    <w:p w:rsidR="004502FA" w:rsidRDefault="00B51120">
      <w:pPr>
        <w:pStyle w:val="a0"/>
        <w:adjustRightInd w:val="0"/>
        <w:snapToGrid w:val="0"/>
        <w:spacing w:before="93" w:line="600" w:lineRule="exact"/>
        <w:ind w:firstLineChars="210" w:firstLine="672"/>
        <w:outlineLvl w:val="2"/>
        <w:rPr>
          <w:rFonts w:ascii="仿宋" w:eastAsia="仿宋" w:hAnsi="仿宋"/>
          <w:bCs/>
          <w:color w:val="000000"/>
          <w:sz w:val="32"/>
          <w:szCs w:val="32"/>
        </w:rPr>
      </w:pPr>
      <w:bookmarkStart w:id="26" w:name="_Toc51840936"/>
      <w:bookmarkStart w:id="27" w:name="_Toc15377198"/>
      <w:bookmarkStart w:id="28" w:name="_Toc15378445"/>
      <w:bookmarkStart w:id="29" w:name="_Toc84577126"/>
      <w:r>
        <w:rPr>
          <w:rFonts w:ascii="仿宋" w:eastAsia="仿宋" w:hAnsi="仿宋" w:hint="eastAsia"/>
          <w:bCs/>
          <w:color w:val="000000"/>
          <w:sz w:val="32"/>
          <w:szCs w:val="32"/>
        </w:rPr>
        <w:t>（一）主要职能。</w:t>
      </w:r>
      <w:bookmarkStart w:id="30" w:name="_Toc15377199"/>
      <w:bookmarkStart w:id="31" w:name="_Toc15378446"/>
      <w:bookmarkEnd w:id="26"/>
      <w:bookmarkEnd w:id="27"/>
      <w:bookmarkEnd w:id="28"/>
      <w:bookmarkEnd w:id="29"/>
    </w:p>
    <w:p w:rsidR="004502FA" w:rsidRPr="00047952" w:rsidRDefault="00B51120">
      <w:pPr>
        <w:spacing w:line="600" w:lineRule="exact"/>
        <w:ind w:firstLineChars="200" w:firstLine="640"/>
        <w:rPr>
          <w:rFonts w:ascii="仿宋" w:eastAsia="仿宋" w:hAnsi="仿宋"/>
          <w:sz w:val="32"/>
          <w:szCs w:val="32"/>
        </w:rPr>
      </w:pPr>
      <w:bookmarkStart w:id="32" w:name="_Toc51840937"/>
      <w:r w:rsidRPr="00047952">
        <w:rPr>
          <w:rFonts w:ascii="仿宋" w:eastAsia="仿宋" w:hAnsi="仿宋" w:hint="eastAsia"/>
          <w:sz w:val="32"/>
          <w:szCs w:val="32"/>
        </w:rPr>
        <w:t>宜宾市气象局承担宜宾市内气象监测、预报、预测和灾害性天气预警等业务，履行气象行业管理、气象设施和气象探测环境保护、气象预报发布与传播、气象灾害防御、气候资源开发利用和保护、人工影响天气管理、雷电灾害防御管理和气象行政执法等管理职能。管理本行政区域内人工影响天气工作，指导和组织人工影响天气作业。</w:t>
      </w:r>
      <w:bookmarkEnd w:id="32"/>
    </w:p>
    <w:p w:rsidR="004502FA" w:rsidRDefault="00B51120">
      <w:pPr>
        <w:pStyle w:val="a0"/>
        <w:adjustRightInd w:val="0"/>
        <w:snapToGrid w:val="0"/>
        <w:spacing w:before="93" w:line="600" w:lineRule="exact"/>
        <w:ind w:firstLineChars="210" w:firstLine="672"/>
        <w:outlineLvl w:val="2"/>
        <w:rPr>
          <w:rFonts w:ascii="仿宋" w:eastAsia="仿宋" w:hAnsi="仿宋"/>
          <w:bCs/>
          <w:color w:val="000000"/>
          <w:sz w:val="32"/>
          <w:szCs w:val="32"/>
        </w:rPr>
      </w:pPr>
      <w:bookmarkStart w:id="33" w:name="_Toc51840938"/>
      <w:bookmarkStart w:id="34" w:name="_Toc84577127"/>
      <w:r>
        <w:rPr>
          <w:rFonts w:ascii="仿宋" w:eastAsia="仿宋" w:hAnsi="仿宋" w:hint="eastAsia"/>
          <w:bCs/>
          <w:color w:val="000000"/>
          <w:sz w:val="32"/>
          <w:szCs w:val="32"/>
        </w:rPr>
        <w:t>（二）</w:t>
      </w:r>
      <w:r>
        <w:rPr>
          <w:rFonts w:ascii="仿宋" w:eastAsia="仿宋" w:hAnsi="仿宋"/>
          <w:bCs/>
          <w:color w:val="000000"/>
          <w:sz w:val="32"/>
          <w:szCs w:val="32"/>
        </w:rPr>
        <w:t>20</w:t>
      </w:r>
      <w:r>
        <w:rPr>
          <w:rFonts w:ascii="仿宋" w:eastAsia="仿宋" w:hAnsi="仿宋" w:hint="eastAsia"/>
          <w:bCs/>
          <w:color w:val="000000"/>
          <w:sz w:val="32"/>
          <w:szCs w:val="32"/>
        </w:rPr>
        <w:t>20年重点工作完成情况。</w:t>
      </w:r>
      <w:bookmarkEnd w:id="30"/>
      <w:bookmarkEnd w:id="31"/>
      <w:bookmarkEnd w:id="33"/>
      <w:bookmarkEnd w:id="34"/>
    </w:p>
    <w:p w:rsidR="004502FA" w:rsidRPr="00047952" w:rsidRDefault="00B51120">
      <w:pPr>
        <w:spacing w:line="600" w:lineRule="exact"/>
        <w:ind w:firstLineChars="200" w:firstLine="640"/>
        <w:rPr>
          <w:rFonts w:ascii="仿宋" w:eastAsia="仿宋" w:hAnsi="仿宋"/>
          <w:sz w:val="32"/>
          <w:szCs w:val="32"/>
        </w:rPr>
      </w:pPr>
      <w:r w:rsidRPr="00047952">
        <w:rPr>
          <w:rFonts w:ascii="仿宋" w:eastAsia="仿宋" w:hAnsi="仿宋" w:hint="eastAsia"/>
          <w:sz w:val="32"/>
          <w:szCs w:val="32"/>
        </w:rPr>
        <w:t>一是全面提升观测和预报业务质量。截至目前，全市气象部门气象灾害预警信号未出现漏报，预报质量得分均超过省级目标考核值。暴雨、大风、冰雹命中率评分均在98分以上。地面观测综合指数为99.96，国家站、区域站、自动站的业务可用性与数据传输及时率均达标准。</w:t>
      </w:r>
    </w:p>
    <w:p w:rsidR="004502FA" w:rsidRPr="00047952" w:rsidRDefault="00B51120">
      <w:pPr>
        <w:spacing w:line="600" w:lineRule="exact"/>
        <w:ind w:firstLineChars="200" w:firstLine="640"/>
        <w:rPr>
          <w:rFonts w:ascii="仿宋" w:eastAsia="仿宋" w:hAnsi="仿宋"/>
          <w:sz w:val="32"/>
          <w:szCs w:val="32"/>
        </w:rPr>
      </w:pPr>
      <w:r w:rsidRPr="00047952">
        <w:rPr>
          <w:rFonts w:ascii="仿宋" w:eastAsia="仿宋" w:hAnsi="仿宋" w:hint="eastAsia"/>
          <w:sz w:val="32"/>
          <w:szCs w:val="32"/>
        </w:rPr>
        <w:t>二是气象服务准确及时。准确预报今年宜宾13次区域性暴雨、局部大暴雨天气过程，发布相关材料277期、短信4675万余条。8次被市级工作会议应用，32次被市级部门转发运用；精准服务抗击岷江、长江“8·17-18”特大洪水，为宜宾市多起地质灾害避险转移赢得时间，获市委市政府主</w:t>
      </w:r>
      <w:r w:rsidRPr="00047952">
        <w:rPr>
          <w:rFonts w:ascii="仿宋" w:eastAsia="仿宋" w:hAnsi="仿宋" w:hint="eastAsia"/>
          <w:sz w:val="32"/>
          <w:szCs w:val="32"/>
        </w:rPr>
        <w:lastRenderedPageBreak/>
        <w:t>要领导多次表扬；全力服务春运、中高考、重大节假日、森林防灭火和大气污染治理等重大活动无疏漏。</w:t>
      </w:r>
    </w:p>
    <w:p w:rsidR="004502FA" w:rsidRPr="00047952" w:rsidRDefault="00B51120">
      <w:pPr>
        <w:spacing w:line="600" w:lineRule="exact"/>
        <w:ind w:firstLineChars="200" w:firstLine="640"/>
        <w:rPr>
          <w:rFonts w:ascii="仿宋" w:eastAsia="仿宋" w:hAnsi="仿宋"/>
          <w:sz w:val="32"/>
          <w:szCs w:val="32"/>
        </w:rPr>
      </w:pPr>
      <w:r w:rsidRPr="00047952">
        <w:rPr>
          <w:rFonts w:ascii="仿宋" w:eastAsia="仿宋" w:hAnsi="仿宋" w:hint="eastAsia"/>
          <w:sz w:val="32"/>
          <w:szCs w:val="32"/>
        </w:rPr>
        <w:t>三是持续推进人影现代化建设。全市作业点标准化率达90%以上，建设人影作业空域申请数字化记录系统，弹药物联网系统建设覆盖率到达60%；积极开展人影作业应对干旱、冰雹、森林火灾和秋冬季雾</w:t>
      </w:r>
      <w:proofErr w:type="gramStart"/>
      <w:r w:rsidRPr="00047952">
        <w:rPr>
          <w:rFonts w:ascii="仿宋" w:eastAsia="仿宋" w:hAnsi="仿宋" w:hint="eastAsia"/>
          <w:sz w:val="32"/>
          <w:szCs w:val="32"/>
        </w:rPr>
        <w:t>霾</w:t>
      </w:r>
      <w:proofErr w:type="gramEnd"/>
      <w:r w:rsidRPr="00047952">
        <w:rPr>
          <w:rFonts w:ascii="仿宋" w:eastAsia="仿宋" w:hAnsi="仿宋" w:hint="eastAsia"/>
          <w:sz w:val="32"/>
          <w:szCs w:val="32"/>
        </w:rPr>
        <w:t>天气，截至目前，全市共作业465炮次，发射高炮弹8836发，火箭弹24枚。</w:t>
      </w:r>
    </w:p>
    <w:p w:rsidR="004502FA" w:rsidRPr="00047952" w:rsidRDefault="00B51120">
      <w:pPr>
        <w:spacing w:line="600" w:lineRule="exact"/>
        <w:ind w:firstLineChars="200" w:firstLine="640"/>
        <w:rPr>
          <w:rFonts w:ascii="仿宋" w:eastAsia="仿宋" w:hAnsi="仿宋"/>
          <w:sz w:val="32"/>
          <w:szCs w:val="32"/>
        </w:rPr>
      </w:pPr>
      <w:r w:rsidRPr="00047952">
        <w:rPr>
          <w:rFonts w:ascii="仿宋" w:eastAsia="仿宋" w:hAnsi="仿宋" w:hint="eastAsia"/>
          <w:sz w:val="32"/>
          <w:szCs w:val="32"/>
        </w:rPr>
        <w:t>四是为农服务积极主动。推进气象灾害防御能力建设，加强“六个一”基本能力建设和市级基层气象灾害预警服务能力建设；加强气象为“三农”服务工作，制作专项农业气象服务产品72期；会同市农业局确定180个新型农业经营主体，开展直通式气象服务；</w:t>
      </w:r>
      <w:proofErr w:type="gramStart"/>
      <w:r w:rsidRPr="00047952">
        <w:rPr>
          <w:rFonts w:ascii="仿宋" w:eastAsia="仿宋" w:hAnsi="仿宋" w:hint="eastAsia"/>
          <w:sz w:val="32"/>
          <w:szCs w:val="32"/>
        </w:rPr>
        <w:t>做优农</w:t>
      </w:r>
      <w:proofErr w:type="gramEnd"/>
      <w:r w:rsidRPr="00047952">
        <w:rPr>
          <w:rFonts w:ascii="仿宋" w:eastAsia="仿宋" w:hAnsi="仿宋" w:hint="eastAsia"/>
          <w:sz w:val="32"/>
          <w:szCs w:val="32"/>
        </w:rPr>
        <w:t>气象服务产品，制作关键农事季节农业天气预报共69期。</w:t>
      </w:r>
    </w:p>
    <w:p w:rsidR="004502FA" w:rsidRPr="00047952" w:rsidRDefault="00B51120">
      <w:pPr>
        <w:spacing w:line="600" w:lineRule="exact"/>
        <w:ind w:firstLineChars="200" w:firstLine="640"/>
        <w:rPr>
          <w:rFonts w:ascii="仿宋" w:eastAsia="仿宋" w:hAnsi="仿宋"/>
          <w:sz w:val="32"/>
          <w:szCs w:val="32"/>
        </w:rPr>
      </w:pPr>
      <w:r w:rsidRPr="00047952">
        <w:rPr>
          <w:rFonts w:ascii="仿宋" w:eastAsia="仿宋" w:hAnsi="仿宋" w:hint="eastAsia"/>
          <w:sz w:val="32"/>
          <w:szCs w:val="32"/>
        </w:rPr>
        <w:t>五是精神文明等各项工作协同推进。成功创建“全国文明单位”，宜宾创建全国文明城市“双包双保”工作成绩</w:t>
      </w:r>
      <w:proofErr w:type="gramStart"/>
      <w:r w:rsidRPr="00047952">
        <w:rPr>
          <w:rFonts w:ascii="仿宋" w:eastAsia="仿宋" w:hAnsi="仿宋" w:hint="eastAsia"/>
          <w:sz w:val="32"/>
          <w:szCs w:val="32"/>
        </w:rPr>
        <w:t>突出获社区</w:t>
      </w:r>
      <w:proofErr w:type="gramEnd"/>
      <w:r w:rsidRPr="00047952">
        <w:rPr>
          <w:rFonts w:ascii="仿宋" w:eastAsia="仿宋" w:hAnsi="仿宋" w:hint="eastAsia"/>
          <w:sz w:val="32"/>
          <w:szCs w:val="32"/>
        </w:rPr>
        <w:t>赠锦旗。人才队伍建设和气象科研有成果，合理调配任免干部8人，凝练19项重点项目。气象宣传科普有声有色，工会、妇委会、共青团活动丰富多彩。安全生产工作全面落实，全年无安全生产责任性事故。计划财务、机关效能、政务公开、</w:t>
      </w:r>
      <w:proofErr w:type="gramStart"/>
      <w:r w:rsidRPr="00047952">
        <w:rPr>
          <w:rFonts w:ascii="仿宋" w:eastAsia="仿宋" w:hAnsi="仿宋" w:hint="eastAsia"/>
          <w:sz w:val="32"/>
          <w:szCs w:val="32"/>
        </w:rPr>
        <w:t>信访维稳和</w:t>
      </w:r>
      <w:proofErr w:type="gramEnd"/>
      <w:r w:rsidRPr="00047952">
        <w:rPr>
          <w:rFonts w:ascii="仿宋" w:eastAsia="仿宋" w:hAnsi="仿宋" w:hint="eastAsia"/>
          <w:sz w:val="32"/>
          <w:szCs w:val="32"/>
        </w:rPr>
        <w:t>离退休等工作推进有效。疫情防控工作落实有力，全市气象部门平安无虞。</w:t>
      </w:r>
    </w:p>
    <w:p w:rsidR="004502FA" w:rsidRDefault="00B51120">
      <w:pPr>
        <w:pStyle w:val="2"/>
        <w:rPr>
          <w:rStyle w:val="2Char"/>
        </w:rPr>
      </w:pPr>
      <w:bookmarkStart w:id="35" w:name="_Toc15396601"/>
      <w:bookmarkStart w:id="36" w:name="_Toc15377200"/>
      <w:bookmarkStart w:id="37" w:name="_Toc84577128"/>
      <w:r>
        <w:rPr>
          <w:rFonts w:ascii="黑体" w:eastAsia="黑体" w:hint="eastAsia"/>
          <w:b w:val="0"/>
          <w:color w:val="000000"/>
        </w:rPr>
        <w:lastRenderedPageBreak/>
        <w:t>二、</w:t>
      </w:r>
      <w:r>
        <w:rPr>
          <w:rFonts w:ascii="黑体" w:eastAsia="黑体" w:hAnsi="黑体" w:hint="eastAsia"/>
          <w:b w:val="0"/>
          <w:color w:val="000000"/>
        </w:rPr>
        <w:t>机</w:t>
      </w:r>
      <w:r>
        <w:rPr>
          <w:rStyle w:val="2Char"/>
          <w:rFonts w:ascii="黑体" w:eastAsia="黑体" w:hAnsi="黑体" w:hint="eastAsia"/>
        </w:rPr>
        <w:t>构设置</w:t>
      </w:r>
      <w:bookmarkEnd w:id="35"/>
      <w:bookmarkEnd w:id="36"/>
      <w:bookmarkEnd w:id="37"/>
    </w:p>
    <w:p w:rsidR="004502FA" w:rsidRPr="00047952" w:rsidRDefault="00B51120">
      <w:pPr>
        <w:spacing w:line="600" w:lineRule="exact"/>
        <w:ind w:firstLineChars="200" w:firstLine="640"/>
        <w:rPr>
          <w:rFonts w:ascii="仿宋" w:eastAsia="仿宋" w:hAnsi="仿宋"/>
          <w:sz w:val="32"/>
          <w:szCs w:val="32"/>
        </w:rPr>
      </w:pPr>
      <w:r w:rsidRPr="00047952">
        <w:rPr>
          <w:rFonts w:ascii="仿宋" w:eastAsia="仿宋" w:hAnsi="仿宋" w:hint="eastAsia"/>
          <w:sz w:val="32"/>
          <w:szCs w:val="32"/>
        </w:rPr>
        <w:t>宜宾市气象局下属二级单位2个，其中行政单位0个，参照公务员法管理的事业单位0个，其他事业单位2个。</w:t>
      </w:r>
    </w:p>
    <w:p w:rsidR="004502FA" w:rsidRPr="00047952" w:rsidRDefault="00B51120">
      <w:pPr>
        <w:spacing w:line="600" w:lineRule="exact"/>
        <w:ind w:firstLineChars="200" w:firstLine="640"/>
        <w:rPr>
          <w:rFonts w:ascii="黑体" w:eastAsia="黑体" w:hAnsi="黑体"/>
        </w:rPr>
      </w:pPr>
      <w:r w:rsidRPr="00047952">
        <w:rPr>
          <w:rFonts w:ascii="仿宋" w:eastAsia="仿宋" w:hAnsi="仿宋" w:hint="eastAsia"/>
          <w:sz w:val="32"/>
          <w:szCs w:val="32"/>
        </w:rPr>
        <w:t>纳入宜宾地方气象事业2020年度部门决算编制范围的预算单位包括：宜宾市人工影响天气中心</w:t>
      </w:r>
      <w:r w:rsidR="00FF0322">
        <w:rPr>
          <w:rFonts w:ascii="仿宋" w:eastAsia="仿宋" w:hAnsi="仿宋" w:hint="eastAsia"/>
          <w:sz w:val="32"/>
          <w:szCs w:val="32"/>
        </w:rPr>
        <w:t>,</w:t>
      </w:r>
      <w:r w:rsidR="00FF0322" w:rsidRPr="00FF0322">
        <w:rPr>
          <w:rFonts w:ascii="仿宋_GB2312" w:eastAsia="仿宋_GB2312" w:hint="eastAsia"/>
          <w:color w:val="000000"/>
          <w:sz w:val="32"/>
          <w:szCs w:val="32"/>
        </w:rPr>
        <w:t xml:space="preserve"> </w:t>
      </w:r>
      <w:r w:rsidR="00FF0322">
        <w:rPr>
          <w:rFonts w:ascii="仿宋_GB2312" w:eastAsia="仿宋_GB2312" w:hint="eastAsia"/>
          <w:color w:val="000000"/>
          <w:sz w:val="32"/>
          <w:szCs w:val="32"/>
        </w:rPr>
        <w:t>宜宾市人工影响天气中心财务未单独设立账套，统一纳入宜宾市地方气象事业单位核算</w:t>
      </w:r>
      <w:r w:rsidRPr="00047952">
        <w:rPr>
          <w:rFonts w:ascii="仿宋" w:eastAsia="仿宋" w:hAnsi="仿宋" w:hint="eastAsia"/>
          <w:sz w:val="32"/>
          <w:szCs w:val="32"/>
        </w:rPr>
        <w:t>。</w:t>
      </w:r>
      <w:bookmarkStart w:id="38" w:name="_Toc15377204"/>
      <w:bookmarkStart w:id="39" w:name="_Toc15396602"/>
      <w:bookmarkStart w:id="40" w:name="_GoBack"/>
      <w:bookmarkEnd w:id="40"/>
    </w:p>
    <w:p w:rsidR="004502FA" w:rsidRDefault="004502FA">
      <w:pPr>
        <w:rPr>
          <w:rFonts w:ascii="黑体" w:eastAsia="黑体" w:hAnsi="黑体"/>
          <w:color w:val="000000"/>
        </w:rPr>
      </w:pPr>
    </w:p>
    <w:p w:rsidR="00245E43" w:rsidRDefault="00245E43" w:rsidP="00245E43">
      <w:pPr>
        <w:pStyle w:val="a0"/>
        <w:spacing w:before="93"/>
      </w:pPr>
    </w:p>
    <w:p w:rsidR="00245E43" w:rsidRDefault="00245E43" w:rsidP="00245E43">
      <w:pPr>
        <w:pStyle w:val="a0"/>
        <w:spacing w:before="93"/>
      </w:pPr>
    </w:p>
    <w:p w:rsidR="00245E43" w:rsidRDefault="00245E43" w:rsidP="00245E43">
      <w:pPr>
        <w:pStyle w:val="a0"/>
        <w:spacing w:before="93"/>
      </w:pPr>
    </w:p>
    <w:p w:rsidR="00245E43" w:rsidRDefault="00245E43" w:rsidP="00245E43">
      <w:pPr>
        <w:pStyle w:val="a0"/>
        <w:spacing w:before="93"/>
      </w:pPr>
    </w:p>
    <w:p w:rsidR="00245E43" w:rsidRDefault="00245E43" w:rsidP="00245E43">
      <w:pPr>
        <w:pStyle w:val="a0"/>
        <w:spacing w:before="93"/>
      </w:pPr>
    </w:p>
    <w:p w:rsidR="00245E43" w:rsidRDefault="00245E43" w:rsidP="00245E43">
      <w:pPr>
        <w:pStyle w:val="a0"/>
        <w:spacing w:before="93"/>
      </w:pPr>
    </w:p>
    <w:p w:rsidR="00245E43" w:rsidRPr="00245E43" w:rsidRDefault="00245E43" w:rsidP="00245E43">
      <w:pPr>
        <w:pStyle w:val="a0"/>
        <w:spacing w:before="93"/>
      </w:pPr>
    </w:p>
    <w:p w:rsidR="004502FA" w:rsidRDefault="004502FA">
      <w:pPr>
        <w:pStyle w:val="a0"/>
        <w:spacing w:before="93"/>
        <w:rPr>
          <w:rFonts w:ascii="黑体" w:eastAsia="黑体" w:hAnsi="黑体"/>
          <w:color w:val="000000"/>
        </w:rPr>
      </w:pPr>
    </w:p>
    <w:p w:rsidR="004502FA" w:rsidRDefault="004502FA">
      <w:pPr>
        <w:pStyle w:val="a0"/>
        <w:spacing w:before="93"/>
        <w:rPr>
          <w:rFonts w:ascii="黑体" w:eastAsia="黑体" w:hAnsi="黑体"/>
          <w:color w:val="000000"/>
        </w:rPr>
      </w:pPr>
    </w:p>
    <w:p w:rsidR="004502FA" w:rsidRDefault="004502FA">
      <w:pPr>
        <w:pStyle w:val="a0"/>
        <w:spacing w:before="93"/>
        <w:rPr>
          <w:rFonts w:ascii="黑体" w:eastAsia="黑体" w:hAnsi="黑体"/>
          <w:color w:val="000000"/>
        </w:rPr>
      </w:pPr>
    </w:p>
    <w:p w:rsidR="004502FA" w:rsidRDefault="004502FA">
      <w:pPr>
        <w:pStyle w:val="a0"/>
        <w:spacing w:before="93"/>
        <w:rPr>
          <w:rFonts w:ascii="黑体" w:eastAsia="黑体" w:hAnsi="黑体"/>
          <w:color w:val="000000"/>
        </w:rPr>
      </w:pPr>
    </w:p>
    <w:p w:rsidR="004502FA" w:rsidRDefault="004502FA">
      <w:pPr>
        <w:pStyle w:val="a0"/>
        <w:spacing w:before="93"/>
        <w:rPr>
          <w:rFonts w:ascii="黑体" w:eastAsia="黑体" w:hAnsi="黑体"/>
          <w:color w:val="000000"/>
        </w:rPr>
      </w:pPr>
    </w:p>
    <w:p w:rsidR="004502FA" w:rsidRDefault="00B51120">
      <w:pPr>
        <w:pStyle w:val="1"/>
        <w:ind w:right="440"/>
        <w:jc w:val="right"/>
        <w:rPr>
          <w:rStyle w:val="1Char"/>
          <w:rFonts w:ascii="黑体" w:eastAsia="黑体" w:hAnsi="黑体"/>
        </w:rPr>
      </w:pPr>
      <w:bookmarkStart w:id="41" w:name="_Toc84577129"/>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2020年度部门决算情况说明</w:t>
      </w:r>
      <w:bookmarkEnd w:id="38"/>
      <w:bookmarkEnd w:id="39"/>
      <w:bookmarkEnd w:id="41"/>
    </w:p>
    <w:p w:rsidR="004502FA" w:rsidRDefault="004502FA"/>
    <w:p w:rsidR="004502FA" w:rsidRDefault="00B51120">
      <w:pPr>
        <w:pStyle w:val="a9"/>
        <w:numPr>
          <w:ilvl w:val="0"/>
          <w:numId w:val="1"/>
        </w:numPr>
        <w:spacing w:line="600" w:lineRule="exact"/>
        <w:ind w:firstLineChars="0"/>
        <w:outlineLvl w:val="1"/>
        <w:rPr>
          <w:rStyle w:val="2Char"/>
          <w:rFonts w:ascii="黑体" w:eastAsia="黑体" w:hAnsi="黑体"/>
          <w:b w:val="0"/>
        </w:rPr>
      </w:pPr>
      <w:bookmarkStart w:id="42" w:name="_Toc15396603"/>
      <w:bookmarkStart w:id="43" w:name="_Toc15377205"/>
      <w:bookmarkStart w:id="44" w:name="_Toc84577130"/>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42"/>
      <w:bookmarkEnd w:id="43"/>
      <w:bookmarkEnd w:id="44"/>
    </w:p>
    <w:p w:rsidR="004502FA" w:rsidRDefault="00B5112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2020年度收、支总计1378.93万元。与2019年相比，收、支总计</w:t>
      </w:r>
      <w:r w:rsidR="008E755D">
        <w:rPr>
          <w:rFonts w:ascii="仿宋" w:eastAsia="仿宋" w:hAnsi="仿宋" w:hint="eastAsia"/>
          <w:color w:val="000000"/>
          <w:sz w:val="32"/>
          <w:szCs w:val="32"/>
        </w:rPr>
        <w:t>各</w:t>
      </w:r>
      <w:r>
        <w:rPr>
          <w:rFonts w:ascii="仿宋" w:eastAsia="仿宋" w:hAnsi="仿宋" w:hint="eastAsia"/>
          <w:color w:val="000000"/>
          <w:sz w:val="32"/>
          <w:szCs w:val="32"/>
        </w:rPr>
        <w:t>减少2396.50万元，</w:t>
      </w:r>
      <w:r w:rsidR="005A6BE3">
        <w:rPr>
          <w:rFonts w:ascii="仿宋" w:eastAsia="仿宋" w:hAnsi="仿宋" w:hint="eastAsia"/>
          <w:color w:val="000000"/>
          <w:sz w:val="32"/>
          <w:szCs w:val="32"/>
        </w:rPr>
        <w:t>下降</w:t>
      </w:r>
      <w:r>
        <w:rPr>
          <w:rFonts w:ascii="仿宋" w:eastAsia="仿宋" w:hAnsi="仿宋" w:hint="eastAsia"/>
          <w:color w:val="000000"/>
          <w:sz w:val="32"/>
          <w:szCs w:val="32"/>
        </w:rPr>
        <w:t>63.48</w:t>
      </w:r>
      <w:r>
        <w:rPr>
          <w:rFonts w:ascii="仿宋" w:eastAsia="仿宋" w:hAnsi="仿宋"/>
          <w:color w:val="000000"/>
          <w:sz w:val="32"/>
          <w:szCs w:val="32"/>
        </w:rPr>
        <w:t>%</w:t>
      </w:r>
      <w:r>
        <w:rPr>
          <w:rFonts w:ascii="仿宋" w:eastAsia="仿宋" w:hAnsi="仿宋" w:hint="eastAsia"/>
          <w:color w:val="000000"/>
          <w:sz w:val="32"/>
          <w:szCs w:val="32"/>
        </w:rPr>
        <w:t>。主要变动原因是上年</w:t>
      </w:r>
      <w:r w:rsidR="007D1754" w:rsidRPr="002D4036">
        <w:rPr>
          <w:rFonts w:ascii="仿宋" w:eastAsia="仿宋" w:hAnsi="仿宋" w:hint="eastAsia"/>
          <w:sz w:val="32"/>
          <w:szCs w:val="32"/>
        </w:rPr>
        <w:t>度</w:t>
      </w:r>
      <w:r w:rsidRPr="002D4036">
        <w:rPr>
          <w:rFonts w:ascii="仿宋" w:eastAsia="仿宋" w:hAnsi="仿宋" w:hint="eastAsia"/>
          <w:sz w:val="32"/>
          <w:szCs w:val="32"/>
        </w:rPr>
        <w:t>收</w:t>
      </w:r>
      <w:r>
        <w:rPr>
          <w:rFonts w:ascii="仿宋" w:eastAsia="仿宋" w:hAnsi="仿宋" w:hint="eastAsia"/>
          <w:color w:val="000000"/>
          <w:sz w:val="32"/>
          <w:szCs w:val="32"/>
        </w:rPr>
        <w:t>到翠屏山国家基本气象站建设经费2100万,本年</w:t>
      </w:r>
      <w:r w:rsidR="007D1754" w:rsidRPr="002D4036">
        <w:rPr>
          <w:rFonts w:ascii="仿宋" w:eastAsia="仿宋" w:hAnsi="仿宋" w:hint="eastAsia"/>
          <w:sz w:val="32"/>
          <w:szCs w:val="32"/>
        </w:rPr>
        <w:t>度</w:t>
      </w:r>
      <w:r w:rsidRPr="002D4036">
        <w:rPr>
          <w:rFonts w:ascii="仿宋" w:eastAsia="仿宋" w:hAnsi="仿宋" w:hint="eastAsia"/>
          <w:sz w:val="32"/>
          <w:szCs w:val="32"/>
        </w:rPr>
        <w:t>项目已</w:t>
      </w:r>
      <w:r>
        <w:rPr>
          <w:rFonts w:ascii="仿宋" w:eastAsia="仿宋" w:hAnsi="仿宋" w:hint="eastAsia"/>
          <w:color w:val="000000"/>
          <w:sz w:val="32"/>
          <w:szCs w:val="32"/>
        </w:rPr>
        <w:t>经结束,该项目经费已经完结.</w:t>
      </w:r>
    </w:p>
    <w:p w:rsidR="004502FA" w:rsidRDefault="00B51120">
      <w:pPr>
        <w:spacing w:line="600" w:lineRule="exact"/>
        <w:ind w:firstLineChars="200" w:firstLine="643"/>
        <w:rPr>
          <w:rFonts w:ascii="仿宋" w:eastAsia="仿宋" w:hAnsi="仿宋"/>
          <w:color w:val="000000" w:themeColor="text1"/>
          <w:sz w:val="32"/>
          <w:szCs w:val="32"/>
        </w:rPr>
      </w:pPr>
      <w:r>
        <w:rPr>
          <w:rFonts w:ascii="仿宋" w:eastAsia="仿宋" w:hAnsi="仿宋" w:hint="eastAsia"/>
          <w:b/>
          <w:noProof/>
          <w:color w:val="FF0000"/>
          <w:sz w:val="32"/>
          <w:szCs w:val="32"/>
        </w:rPr>
        <w:drawing>
          <wp:anchor distT="0" distB="0" distL="114300" distR="114300" simplePos="0" relativeHeight="251659264" behindDoc="0" locked="0" layoutInCell="1" allowOverlap="1">
            <wp:simplePos x="0" y="0"/>
            <wp:positionH relativeFrom="column">
              <wp:posOffset>120650</wp:posOffset>
            </wp:positionH>
            <wp:positionV relativeFrom="paragraph">
              <wp:posOffset>572770</wp:posOffset>
            </wp:positionV>
            <wp:extent cx="4738370" cy="2830195"/>
            <wp:effectExtent l="0" t="0" r="5080" b="825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w:t>
      </w:r>
    </w:p>
    <w:p w:rsidR="004502FA" w:rsidRDefault="004502FA">
      <w:pPr>
        <w:spacing w:line="600" w:lineRule="exact"/>
        <w:ind w:firstLine="640"/>
        <w:rPr>
          <w:rFonts w:ascii="仿宋" w:eastAsia="仿宋" w:hAnsi="仿宋"/>
          <w:b/>
          <w:color w:val="FF0000"/>
          <w:sz w:val="32"/>
          <w:szCs w:val="32"/>
        </w:rPr>
      </w:pPr>
    </w:p>
    <w:p w:rsidR="004502FA" w:rsidRDefault="004502FA">
      <w:pPr>
        <w:spacing w:line="600" w:lineRule="exact"/>
        <w:ind w:firstLine="640"/>
        <w:rPr>
          <w:rFonts w:ascii="仿宋" w:eastAsia="仿宋" w:hAnsi="仿宋"/>
          <w:b/>
          <w:color w:val="FF0000"/>
          <w:sz w:val="32"/>
          <w:szCs w:val="32"/>
        </w:rPr>
      </w:pPr>
    </w:p>
    <w:p w:rsidR="004502FA" w:rsidRDefault="004502FA">
      <w:pPr>
        <w:spacing w:line="600" w:lineRule="exact"/>
        <w:ind w:firstLine="640"/>
        <w:rPr>
          <w:rFonts w:ascii="仿宋" w:eastAsia="仿宋" w:hAnsi="仿宋"/>
          <w:b/>
          <w:color w:val="FF0000"/>
          <w:sz w:val="32"/>
          <w:szCs w:val="32"/>
        </w:rPr>
      </w:pPr>
    </w:p>
    <w:p w:rsidR="004502FA" w:rsidRDefault="004502FA">
      <w:pPr>
        <w:spacing w:line="600" w:lineRule="exact"/>
        <w:ind w:firstLine="640"/>
        <w:rPr>
          <w:rFonts w:ascii="仿宋" w:eastAsia="仿宋" w:hAnsi="仿宋"/>
          <w:b/>
          <w:color w:val="FF0000"/>
          <w:sz w:val="32"/>
          <w:szCs w:val="32"/>
        </w:rPr>
      </w:pPr>
    </w:p>
    <w:p w:rsidR="004502FA" w:rsidRDefault="004502FA">
      <w:pPr>
        <w:spacing w:line="600" w:lineRule="exact"/>
        <w:ind w:firstLine="640"/>
        <w:rPr>
          <w:rFonts w:ascii="仿宋" w:eastAsia="仿宋" w:hAnsi="仿宋"/>
          <w:b/>
          <w:color w:val="FF0000"/>
          <w:sz w:val="32"/>
          <w:szCs w:val="32"/>
        </w:rPr>
      </w:pPr>
    </w:p>
    <w:p w:rsidR="004502FA" w:rsidRDefault="004502FA">
      <w:pPr>
        <w:spacing w:line="600" w:lineRule="exact"/>
        <w:ind w:firstLine="640"/>
        <w:rPr>
          <w:rFonts w:ascii="仿宋" w:eastAsia="仿宋" w:hAnsi="仿宋"/>
          <w:b/>
          <w:color w:val="FF0000"/>
          <w:sz w:val="32"/>
          <w:szCs w:val="32"/>
        </w:rPr>
      </w:pPr>
    </w:p>
    <w:p w:rsidR="004502FA" w:rsidRDefault="004502FA">
      <w:pPr>
        <w:spacing w:line="600" w:lineRule="exact"/>
        <w:ind w:firstLine="640"/>
        <w:rPr>
          <w:rFonts w:ascii="仿宋" w:eastAsia="仿宋" w:hAnsi="仿宋"/>
          <w:b/>
          <w:color w:val="FF0000"/>
          <w:sz w:val="32"/>
          <w:szCs w:val="32"/>
        </w:rPr>
      </w:pPr>
    </w:p>
    <w:p w:rsidR="004502FA" w:rsidRDefault="004502FA">
      <w:pPr>
        <w:spacing w:line="600" w:lineRule="exact"/>
        <w:jc w:val="left"/>
        <w:rPr>
          <w:rFonts w:ascii="仿宋_GB2312" w:eastAsia="仿宋_GB2312"/>
          <w:color w:val="000000"/>
          <w:sz w:val="32"/>
          <w:szCs w:val="32"/>
        </w:rPr>
      </w:pPr>
    </w:p>
    <w:p w:rsidR="004502FA" w:rsidRDefault="00B51120">
      <w:pPr>
        <w:pStyle w:val="a9"/>
        <w:numPr>
          <w:ilvl w:val="0"/>
          <w:numId w:val="1"/>
        </w:numPr>
        <w:spacing w:line="600" w:lineRule="exact"/>
        <w:ind w:firstLineChars="0"/>
        <w:outlineLvl w:val="1"/>
        <w:rPr>
          <w:rStyle w:val="2Char"/>
          <w:rFonts w:ascii="黑体" w:eastAsia="黑体" w:hAnsi="黑体"/>
          <w:b w:val="0"/>
        </w:rPr>
      </w:pPr>
      <w:bookmarkStart w:id="45" w:name="_Toc15377206"/>
      <w:bookmarkStart w:id="46" w:name="_Toc15396604"/>
      <w:bookmarkStart w:id="47" w:name="_Toc84577131"/>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45"/>
      <w:bookmarkEnd w:id="46"/>
      <w:bookmarkEnd w:id="47"/>
    </w:p>
    <w:p w:rsidR="004502FA" w:rsidRDefault="00B51120">
      <w:pPr>
        <w:spacing w:line="600" w:lineRule="exact"/>
        <w:ind w:firstLineChars="200" w:firstLine="640"/>
        <w:outlineLvl w:val="1"/>
        <w:rPr>
          <w:rFonts w:ascii="仿宋" w:eastAsia="仿宋" w:hAnsi="仿宋"/>
          <w:color w:val="000000"/>
          <w:sz w:val="32"/>
          <w:szCs w:val="32"/>
        </w:rPr>
      </w:pPr>
      <w:bookmarkStart w:id="48" w:name="_Toc51752052"/>
      <w:bookmarkStart w:id="49" w:name="_Toc51840944"/>
      <w:bookmarkStart w:id="50" w:name="_Toc83626022"/>
      <w:bookmarkStart w:id="51" w:name="_Toc84577132"/>
      <w:r>
        <w:rPr>
          <w:rFonts w:ascii="仿宋" w:eastAsia="仿宋" w:hAnsi="仿宋"/>
          <w:color w:val="000000"/>
          <w:sz w:val="32"/>
          <w:szCs w:val="32"/>
        </w:rPr>
        <w:t>20</w:t>
      </w:r>
      <w:r>
        <w:rPr>
          <w:rFonts w:ascii="仿宋" w:eastAsia="仿宋" w:hAnsi="仿宋" w:hint="eastAsia"/>
          <w:color w:val="000000"/>
          <w:sz w:val="32"/>
          <w:szCs w:val="32"/>
        </w:rPr>
        <w:t>20年本年</w:t>
      </w:r>
      <w:r w:rsidR="007D1754" w:rsidRPr="002D4036">
        <w:rPr>
          <w:rFonts w:ascii="仿宋" w:eastAsia="仿宋" w:hAnsi="仿宋" w:hint="eastAsia"/>
          <w:sz w:val="32"/>
          <w:szCs w:val="32"/>
        </w:rPr>
        <w:t>度</w:t>
      </w:r>
      <w:r>
        <w:rPr>
          <w:rFonts w:ascii="仿宋" w:eastAsia="仿宋" w:hAnsi="仿宋" w:hint="eastAsia"/>
          <w:color w:val="000000"/>
          <w:sz w:val="32"/>
          <w:szCs w:val="32"/>
        </w:rPr>
        <w:t>收入合计1378.93万元，其中：一般公共预算财政拨款收入1378.93万元，占100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上级补助收入0</w:t>
      </w:r>
      <w:r>
        <w:rPr>
          <w:rFonts w:ascii="仿宋" w:eastAsia="仿宋" w:hAnsi="仿宋" w:hint="eastAsia"/>
          <w:color w:val="000000"/>
          <w:sz w:val="32"/>
          <w:szCs w:val="32"/>
        </w:rPr>
        <w:t>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w:t>
      </w:r>
      <w:r>
        <w:rPr>
          <w:rFonts w:ascii="仿宋" w:eastAsia="仿宋" w:hAnsi="仿宋" w:hint="eastAsia"/>
          <w:color w:val="000000"/>
          <w:sz w:val="32"/>
          <w:szCs w:val="32"/>
        </w:rPr>
        <w:lastRenderedPageBreak/>
        <w:t>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48"/>
      <w:bookmarkEnd w:id="49"/>
      <w:bookmarkEnd w:id="50"/>
      <w:bookmarkEnd w:id="51"/>
    </w:p>
    <w:p w:rsidR="004502FA" w:rsidRDefault="00B51120">
      <w:pPr>
        <w:spacing w:line="600" w:lineRule="exact"/>
        <w:ind w:firstLineChars="200" w:firstLine="640"/>
        <w:outlineLvl w:val="1"/>
        <w:rPr>
          <w:rFonts w:ascii="仿宋" w:eastAsia="仿宋" w:hAnsi="仿宋"/>
          <w:color w:val="000000" w:themeColor="text1"/>
          <w:sz w:val="32"/>
          <w:szCs w:val="32"/>
        </w:rPr>
      </w:pPr>
      <w:bookmarkStart w:id="52" w:name="_Toc51752053"/>
      <w:bookmarkStart w:id="53" w:name="_Toc51840945"/>
      <w:bookmarkStart w:id="54" w:name="_Toc83626023"/>
      <w:bookmarkStart w:id="55" w:name="_Toc84577133"/>
      <w:r>
        <w:rPr>
          <w:rFonts w:ascii="仿宋" w:eastAsia="仿宋" w:hAnsi="仿宋" w:hint="eastAsia"/>
          <w:noProof/>
          <w:color w:val="000000" w:themeColor="text1"/>
          <w:sz w:val="32"/>
          <w:szCs w:val="32"/>
        </w:rPr>
        <w:drawing>
          <wp:anchor distT="0" distB="0" distL="114300" distR="114300" simplePos="0" relativeHeight="251660288" behindDoc="0" locked="0" layoutInCell="1" allowOverlap="1">
            <wp:simplePos x="0" y="0"/>
            <wp:positionH relativeFrom="column">
              <wp:posOffset>-158115</wp:posOffset>
            </wp:positionH>
            <wp:positionV relativeFrom="paragraph">
              <wp:posOffset>619125</wp:posOffset>
            </wp:positionV>
            <wp:extent cx="5274310" cy="3076575"/>
            <wp:effectExtent l="0" t="0" r="254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eastAsia="仿宋" w:hAnsi="仿宋" w:hint="eastAsia"/>
          <w:color w:val="000000" w:themeColor="text1"/>
          <w:sz w:val="32"/>
          <w:szCs w:val="32"/>
        </w:rPr>
        <w:t>图2：收入决算结构</w:t>
      </w:r>
      <w:bookmarkEnd w:id="52"/>
      <w:bookmarkEnd w:id="53"/>
      <w:bookmarkEnd w:id="54"/>
      <w:bookmarkEnd w:id="55"/>
    </w:p>
    <w:p w:rsidR="004502FA" w:rsidRDefault="00B51120">
      <w:pPr>
        <w:pStyle w:val="a9"/>
        <w:numPr>
          <w:ilvl w:val="0"/>
          <w:numId w:val="1"/>
        </w:numPr>
        <w:spacing w:line="600" w:lineRule="exact"/>
        <w:ind w:firstLineChars="0"/>
        <w:outlineLvl w:val="1"/>
        <w:rPr>
          <w:rStyle w:val="2Char"/>
          <w:rFonts w:ascii="黑体" w:eastAsia="黑体" w:hAnsi="黑体"/>
          <w:b w:val="0"/>
        </w:rPr>
      </w:pPr>
      <w:bookmarkStart w:id="56" w:name="_Toc15396605"/>
      <w:bookmarkStart w:id="57" w:name="_Toc15377207"/>
      <w:bookmarkStart w:id="58" w:name="_Toc84577134"/>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56"/>
      <w:bookmarkEnd w:id="57"/>
      <w:bookmarkEnd w:id="58"/>
    </w:p>
    <w:p w:rsidR="004502FA" w:rsidRDefault="00B51120">
      <w:pPr>
        <w:spacing w:line="600" w:lineRule="exact"/>
        <w:ind w:firstLineChars="200" w:firstLine="640"/>
        <w:outlineLvl w:val="1"/>
        <w:rPr>
          <w:rFonts w:ascii="仿宋" w:eastAsia="仿宋" w:hAnsi="仿宋"/>
          <w:color w:val="000000"/>
          <w:sz w:val="32"/>
          <w:szCs w:val="32"/>
        </w:rPr>
      </w:pPr>
      <w:bookmarkStart w:id="59" w:name="_Toc51752055"/>
      <w:bookmarkStart w:id="60" w:name="_Toc51840947"/>
      <w:bookmarkStart w:id="61" w:name="_Toc83626025"/>
      <w:bookmarkStart w:id="62" w:name="_Toc84577135"/>
      <w:r>
        <w:rPr>
          <w:rFonts w:ascii="仿宋" w:eastAsia="仿宋" w:hAnsi="仿宋"/>
          <w:color w:val="000000"/>
          <w:sz w:val="32"/>
          <w:szCs w:val="32"/>
        </w:rPr>
        <w:t>20</w:t>
      </w:r>
      <w:r>
        <w:rPr>
          <w:rFonts w:ascii="仿宋" w:eastAsia="仿宋" w:hAnsi="仿宋" w:hint="eastAsia"/>
          <w:color w:val="000000"/>
          <w:sz w:val="32"/>
          <w:szCs w:val="32"/>
        </w:rPr>
        <w:t>20年本年</w:t>
      </w:r>
      <w:r w:rsidR="007D1754" w:rsidRPr="002D4036">
        <w:rPr>
          <w:rFonts w:ascii="仿宋" w:eastAsia="仿宋" w:hAnsi="仿宋" w:hint="eastAsia"/>
          <w:sz w:val="32"/>
          <w:szCs w:val="32"/>
        </w:rPr>
        <w:t>度</w:t>
      </w:r>
      <w:r w:rsidRPr="002D4036">
        <w:rPr>
          <w:rFonts w:ascii="仿宋" w:eastAsia="仿宋" w:hAnsi="仿宋" w:hint="eastAsia"/>
          <w:sz w:val="32"/>
          <w:szCs w:val="32"/>
        </w:rPr>
        <w:t>支出</w:t>
      </w:r>
      <w:r>
        <w:rPr>
          <w:rFonts w:ascii="仿宋" w:eastAsia="仿宋" w:hAnsi="仿宋" w:hint="eastAsia"/>
          <w:color w:val="000000"/>
          <w:sz w:val="32"/>
          <w:szCs w:val="32"/>
        </w:rPr>
        <w:t>合计1590.31万元，其中：基本支出683.33万元，占42.97</w:t>
      </w:r>
      <w:r>
        <w:rPr>
          <w:rFonts w:ascii="仿宋" w:eastAsia="仿宋" w:hAnsi="仿宋"/>
          <w:color w:val="000000"/>
          <w:sz w:val="32"/>
          <w:szCs w:val="32"/>
        </w:rPr>
        <w:t>%</w:t>
      </w:r>
      <w:r>
        <w:rPr>
          <w:rFonts w:ascii="仿宋" w:eastAsia="仿宋" w:hAnsi="仿宋" w:hint="eastAsia"/>
          <w:color w:val="000000"/>
          <w:sz w:val="32"/>
          <w:szCs w:val="32"/>
        </w:rPr>
        <w:t>；项目支出906.98万元，占57.03</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59"/>
      <w:bookmarkEnd w:id="60"/>
      <w:bookmarkEnd w:id="61"/>
      <w:bookmarkEnd w:id="62"/>
    </w:p>
    <w:p w:rsidR="004502FA" w:rsidRDefault="00B51120">
      <w:pPr>
        <w:spacing w:line="60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图3：支出决算结构图      </w:t>
      </w:r>
    </w:p>
    <w:p w:rsidR="004502FA" w:rsidRDefault="00B51120">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1312" behindDoc="0" locked="0" layoutInCell="1" allowOverlap="1">
            <wp:simplePos x="0" y="0"/>
            <wp:positionH relativeFrom="column">
              <wp:posOffset>355600</wp:posOffset>
            </wp:positionH>
            <wp:positionV relativeFrom="paragraph">
              <wp:posOffset>201295</wp:posOffset>
            </wp:positionV>
            <wp:extent cx="4953635" cy="2592070"/>
            <wp:effectExtent l="0" t="0" r="0"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502FA" w:rsidRDefault="004502FA">
      <w:pPr>
        <w:spacing w:line="600" w:lineRule="exact"/>
        <w:ind w:firstLineChars="200" w:firstLine="640"/>
        <w:rPr>
          <w:rFonts w:ascii="仿宋" w:eastAsia="仿宋" w:hAnsi="仿宋"/>
          <w:color w:val="000000" w:themeColor="text1"/>
          <w:sz w:val="32"/>
          <w:szCs w:val="32"/>
        </w:rPr>
      </w:pPr>
    </w:p>
    <w:p w:rsidR="004502FA" w:rsidRDefault="004502FA">
      <w:pPr>
        <w:spacing w:line="600" w:lineRule="exact"/>
        <w:ind w:firstLineChars="200" w:firstLine="640"/>
        <w:rPr>
          <w:rFonts w:ascii="仿宋" w:eastAsia="仿宋" w:hAnsi="仿宋"/>
          <w:color w:val="000000" w:themeColor="text1"/>
          <w:sz w:val="32"/>
          <w:szCs w:val="32"/>
        </w:rPr>
      </w:pPr>
    </w:p>
    <w:p w:rsidR="004502FA" w:rsidRDefault="004502FA">
      <w:pPr>
        <w:spacing w:line="600" w:lineRule="exact"/>
        <w:ind w:firstLineChars="200" w:firstLine="640"/>
        <w:rPr>
          <w:rFonts w:ascii="仿宋" w:eastAsia="仿宋" w:hAnsi="仿宋"/>
          <w:color w:val="000000" w:themeColor="text1"/>
          <w:sz w:val="32"/>
          <w:szCs w:val="32"/>
        </w:rPr>
      </w:pPr>
    </w:p>
    <w:p w:rsidR="004502FA" w:rsidRDefault="004502FA">
      <w:pPr>
        <w:spacing w:line="600" w:lineRule="exact"/>
        <w:ind w:firstLineChars="200" w:firstLine="640"/>
        <w:rPr>
          <w:rFonts w:ascii="仿宋" w:eastAsia="仿宋" w:hAnsi="仿宋"/>
          <w:color w:val="000000" w:themeColor="text1"/>
          <w:sz w:val="32"/>
          <w:szCs w:val="32"/>
        </w:rPr>
      </w:pPr>
    </w:p>
    <w:p w:rsidR="004502FA" w:rsidRDefault="004502FA">
      <w:pPr>
        <w:spacing w:line="600" w:lineRule="exact"/>
        <w:ind w:firstLineChars="200" w:firstLine="640"/>
        <w:rPr>
          <w:rFonts w:ascii="仿宋" w:eastAsia="仿宋" w:hAnsi="仿宋"/>
          <w:color w:val="000000" w:themeColor="text1"/>
          <w:sz w:val="32"/>
          <w:szCs w:val="32"/>
        </w:rPr>
      </w:pPr>
    </w:p>
    <w:p w:rsidR="004502FA" w:rsidRDefault="004502FA">
      <w:pPr>
        <w:spacing w:line="600" w:lineRule="exact"/>
        <w:rPr>
          <w:rFonts w:ascii="仿宋" w:eastAsia="仿宋" w:hAnsi="仿宋"/>
          <w:color w:val="000000" w:themeColor="text1"/>
          <w:sz w:val="32"/>
          <w:szCs w:val="32"/>
        </w:rPr>
      </w:pPr>
    </w:p>
    <w:p w:rsidR="004502FA" w:rsidRDefault="00B51120">
      <w:pPr>
        <w:spacing w:line="600" w:lineRule="exact"/>
        <w:ind w:firstLineChars="200" w:firstLine="640"/>
        <w:outlineLvl w:val="1"/>
        <w:rPr>
          <w:rStyle w:val="2Char"/>
          <w:rFonts w:ascii="黑体" w:eastAsia="黑体" w:hAnsi="黑体"/>
          <w:b w:val="0"/>
        </w:rPr>
      </w:pPr>
      <w:bookmarkStart w:id="63" w:name="_Toc15396606"/>
      <w:bookmarkStart w:id="64" w:name="_Toc15377208"/>
      <w:bookmarkStart w:id="65" w:name="_Toc8457713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63"/>
      <w:bookmarkEnd w:id="64"/>
      <w:bookmarkEnd w:id="65"/>
    </w:p>
    <w:p w:rsidR="004502FA" w:rsidRPr="002D4036" w:rsidRDefault="00B51120">
      <w:pPr>
        <w:spacing w:line="600" w:lineRule="exact"/>
        <w:ind w:firstLineChars="200" w:firstLine="640"/>
        <w:rPr>
          <w:rFonts w:ascii="仿宋" w:eastAsia="仿宋" w:hAnsi="仿宋"/>
          <w:sz w:val="32"/>
          <w:szCs w:val="32"/>
        </w:rPr>
      </w:pPr>
      <w:r>
        <w:rPr>
          <w:rFonts w:ascii="仿宋" w:eastAsia="仿宋" w:hAnsi="仿宋" w:hint="eastAsia"/>
          <w:color w:val="000000"/>
          <w:sz w:val="32"/>
          <w:szCs w:val="32"/>
        </w:rPr>
        <w:t>2020年度</w:t>
      </w:r>
      <w:r w:rsidR="000B0F17">
        <w:rPr>
          <w:rFonts w:ascii="仿宋" w:eastAsia="仿宋" w:hAnsi="仿宋" w:hint="eastAsia"/>
          <w:color w:val="000000"/>
          <w:sz w:val="32"/>
          <w:szCs w:val="32"/>
        </w:rPr>
        <w:t>财政拨款</w:t>
      </w:r>
      <w:r>
        <w:rPr>
          <w:rFonts w:ascii="仿宋" w:eastAsia="仿宋" w:hAnsi="仿宋" w:hint="eastAsia"/>
          <w:color w:val="000000"/>
          <w:sz w:val="32"/>
          <w:szCs w:val="32"/>
        </w:rPr>
        <w:t>收、支总计1378.93万元。与2019年相比，</w:t>
      </w:r>
      <w:r w:rsidR="009B3790" w:rsidRPr="009B3790">
        <w:rPr>
          <w:rFonts w:ascii="仿宋" w:eastAsia="仿宋" w:hAnsi="仿宋" w:hint="eastAsia"/>
          <w:color w:val="000000"/>
          <w:sz w:val="32"/>
          <w:szCs w:val="32"/>
        </w:rPr>
        <w:t>财政拨款</w:t>
      </w:r>
      <w:r>
        <w:rPr>
          <w:rFonts w:ascii="仿宋" w:eastAsia="仿宋" w:hAnsi="仿宋" w:hint="eastAsia"/>
          <w:color w:val="000000"/>
          <w:sz w:val="32"/>
          <w:szCs w:val="32"/>
        </w:rPr>
        <w:t>收、支总计</w:t>
      </w:r>
      <w:r w:rsidR="008E755D">
        <w:rPr>
          <w:rFonts w:ascii="仿宋" w:eastAsia="仿宋" w:hAnsi="仿宋" w:hint="eastAsia"/>
          <w:color w:val="000000"/>
          <w:sz w:val="32"/>
          <w:szCs w:val="32"/>
        </w:rPr>
        <w:t>各</w:t>
      </w:r>
      <w:r>
        <w:rPr>
          <w:rFonts w:ascii="仿宋" w:eastAsia="仿宋" w:hAnsi="仿宋" w:hint="eastAsia"/>
          <w:color w:val="000000"/>
          <w:sz w:val="32"/>
          <w:szCs w:val="32"/>
        </w:rPr>
        <w:t>减少2396.50万元，</w:t>
      </w:r>
      <w:r w:rsidR="005A6BE3">
        <w:rPr>
          <w:rFonts w:ascii="仿宋" w:eastAsia="仿宋" w:hAnsi="仿宋" w:hint="eastAsia"/>
          <w:color w:val="000000"/>
          <w:sz w:val="32"/>
          <w:szCs w:val="32"/>
        </w:rPr>
        <w:t>下降</w:t>
      </w:r>
      <w:r>
        <w:rPr>
          <w:rFonts w:ascii="仿宋" w:eastAsia="仿宋" w:hAnsi="仿宋" w:hint="eastAsia"/>
          <w:color w:val="000000"/>
          <w:sz w:val="32"/>
          <w:szCs w:val="32"/>
        </w:rPr>
        <w:t>63.48%。主要变动原因</w:t>
      </w:r>
      <w:r w:rsidRPr="002D4036">
        <w:rPr>
          <w:rFonts w:ascii="仿宋" w:eastAsia="仿宋" w:hAnsi="仿宋" w:hint="eastAsia"/>
          <w:sz w:val="32"/>
          <w:szCs w:val="32"/>
        </w:rPr>
        <w:t>是上年</w:t>
      </w:r>
      <w:r w:rsidR="007D1754" w:rsidRPr="002D4036">
        <w:rPr>
          <w:rFonts w:ascii="仿宋" w:eastAsia="仿宋" w:hAnsi="仿宋" w:hint="eastAsia"/>
          <w:sz w:val="32"/>
          <w:szCs w:val="32"/>
        </w:rPr>
        <w:t>度</w:t>
      </w:r>
      <w:r w:rsidRPr="002D4036">
        <w:rPr>
          <w:rFonts w:ascii="仿宋" w:eastAsia="仿宋" w:hAnsi="仿宋" w:hint="eastAsia"/>
          <w:sz w:val="32"/>
          <w:szCs w:val="32"/>
        </w:rPr>
        <w:t>收到翠屏山国家基本气象站建设经费2100万,本年</w:t>
      </w:r>
      <w:r w:rsidR="007D1754" w:rsidRPr="002D4036">
        <w:rPr>
          <w:rFonts w:ascii="仿宋" w:eastAsia="仿宋" w:hAnsi="仿宋" w:hint="eastAsia"/>
          <w:sz w:val="32"/>
          <w:szCs w:val="32"/>
        </w:rPr>
        <w:t>度</w:t>
      </w:r>
      <w:r w:rsidRPr="002D4036">
        <w:rPr>
          <w:rFonts w:ascii="仿宋" w:eastAsia="仿宋" w:hAnsi="仿宋" w:hint="eastAsia"/>
          <w:sz w:val="32"/>
          <w:szCs w:val="32"/>
        </w:rPr>
        <w:t>项目已经结束,该项目经费已经完结.</w:t>
      </w:r>
    </w:p>
    <w:p w:rsidR="004502FA" w:rsidRDefault="00B51120">
      <w:pPr>
        <w:spacing w:line="600" w:lineRule="exact"/>
        <w:ind w:firstLineChars="200" w:firstLine="643"/>
        <w:rPr>
          <w:rFonts w:ascii="仿宋" w:eastAsia="仿宋" w:hAnsi="仿宋"/>
          <w:color w:val="000000" w:themeColor="text1"/>
          <w:sz w:val="32"/>
          <w:szCs w:val="32"/>
        </w:rPr>
      </w:pPr>
      <w:r>
        <w:rPr>
          <w:rFonts w:ascii="仿宋" w:eastAsia="仿宋" w:hAnsi="仿宋" w:hint="eastAsia"/>
          <w:b/>
          <w:noProof/>
          <w:color w:val="FF0000"/>
          <w:sz w:val="32"/>
          <w:szCs w:val="32"/>
        </w:rPr>
        <w:drawing>
          <wp:anchor distT="0" distB="0" distL="114300" distR="114300" simplePos="0" relativeHeight="251662336" behindDoc="1" locked="0" layoutInCell="1" allowOverlap="1">
            <wp:simplePos x="0" y="0"/>
            <wp:positionH relativeFrom="column">
              <wp:posOffset>208280</wp:posOffset>
            </wp:positionH>
            <wp:positionV relativeFrom="paragraph">
              <wp:posOffset>463550</wp:posOffset>
            </wp:positionV>
            <wp:extent cx="4738370" cy="2830195"/>
            <wp:effectExtent l="0" t="0" r="5080" b="8255"/>
            <wp:wrapTight wrapText="bothSides">
              <wp:wrapPolygon edited="0">
                <wp:start x="0" y="0"/>
                <wp:lineTo x="0" y="21663"/>
                <wp:lineTo x="21623" y="21663"/>
                <wp:lineTo x="21623" y="0"/>
                <wp:lineTo x="0"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hint="eastAsia"/>
          <w:color w:val="000000" w:themeColor="text1"/>
          <w:sz w:val="32"/>
          <w:szCs w:val="32"/>
        </w:rPr>
        <w:t>图4：财政拨款收、支决算总计变动情况</w:t>
      </w:r>
    </w:p>
    <w:p w:rsidR="004502FA" w:rsidRDefault="00B51120">
      <w:pPr>
        <w:spacing w:line="600" w:lineRule="exact"/>
        <w:ind w:firstLineChars="200" w:firstLine="640"/>
        <w:outlineLvl w:val="1"/>
        <w:rPr>
          <w:rStyle w:val="2Char"/>
          <w:rFonts w:ascii="黑体" w:eastAsia="黑体" w:hAnsi="黑体"/>
          <w:b w:val="0"/>
        </w:rPr>
      </w:pPr>
      <w:bookmarkStart w:id="66" w:name="_Toc15377209"/>
      <w:bookmarkStart w:id="67" w:name="_Toc15396607"/>
      <w:bookmarkStart w:id="68" w:name="_Toc8457713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66"/>
      <w:bookmarkEnd w:id="67"/>
      <w:bookmarkEnd w:id="68"/>
    </w:p>
    <w:p w:rsidR="004502FA" w:rsidRDefault="00B51120">
      <w:pPr>
        <w:spacing w:line="600" w:lineRule="exact"/>
        <w:ind w:firstLineChars="200" w:firstLine="643"/>
        <w:outlineLvl w:val="2"/>
        <w:rPr>
          <w:rFonts w:ascii="仿宋" w:eastAsia="仿宋" w:hAnsi="仿宋"/>
          <w:b/>
          <w:color w:val="000000"/>
          <w:sz w:val="32"/>
          <w:szCs w:val="32"/>
        </w:rPr>
      </w:pPr>
      <w:bookmarkStart w:id="69" w:name="_Toc15377210"/>
      <w:bookmarkStart w:id="70" w:name="_Toc84577138"/>
      <w:r>
        <w:rPr>
          <w:rFonts w:ascii="仿宋" w:eastAsia="仿宋" w:hAnsi="仿宋" w:hint="eastAsia"/>
          <w:b/>
          <w:color w:val="000000"/>
          <w:sz w:val="32"/>
          <w:szCs w:val="32"/>
        </w:rPr>
        <w:t>（一）一般公共预算财政拨款支出决算总体情况</w:t>
      </w:r>
      <w:bookmarkEnd w:id="69"/>
      <w:bookmarkEnd w:id="70"/>
    </w:p>
    <w:p w:rsidR="004502FA" w:rsidRDefault="00B51120">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20年一般公共预算财政拨款支出1590.31万元，占本年支出合计的100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9年相比，一般公共预算财政拨款支出减少1936.77万元，减少54.91</w:t>
      </w:r>
      <w:r>
        <w:rPr>
          <w:rFonts w:ascii="仿宋" w:eastAsia="仿宋" w:hAnsi="仿宋"/>
          <w:color w:val="000000"/>
          <w:sz w:val="32"/>
          <w:szCs w:val="32"/>
        </w:rPr>
        <w:t>%</w:t>
      </w:r>
      <w:r>
        <w:rPr>
          <w:rFonts w:ascii="仿宋" w:eastAsia="仿宋" w:hAnsi="仿宋" w:hint="eastAsia"/>
          <w:color w:val="000000"/>
          <w:sz w:val="32"/>
          <w:szCs w:val="32"/>
        </w:rPr>
        <w:t>。主要变动原因是上年支付翠屏山国家基本气象站建设经费2100万,而本年无相关支出.</w:t>
      </w:r>
    </w:p>
    <w:p w:rsidR="004502FA" w:rsidRDefault="00B5112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图5：一般公共预算财政拨款支出决算变动情况</w:t>
      </w:r>
      <w:bookmarkStart w:id="71" w:name="_Toc15377211"/>
    </w:p>
    <w:p w:rsidR="004502FA" w:rsidRDefault="004502FA">
      <w:pPr>
        <w:spacing w:line="600" w:lineRule="exact"/>
        <w:ind w:firstLineChars="200" w:firstLine="643"/>
        <w:rPr>
          <w:rFonts w:ascii="仿宋" w:eastAsia="仿宋" w:hAnsi="仿宋"/>
          <w:b/>
          <w:color w:val="000000"/>
          <w:sz w:val="32"/>
          <w:szCs w:val="32"/>
        </w:rPr>
      </w:pPr>
    </w:p>
    <w:p w:rsidR="004502FA" w:rsidRDefault="00B51120">
      <w:pPr>
        <w:spacing w:line="600" w:lineRule="exact"/>
        <w:rPr>
          <w:rFonts w:ascii="仿宋" w:eastAsia="仿宋" w:hAnsi="仿宋"/>
          <w:b/>
          <w:color w:val="000000"/>
          <w:sz w:val="32"/>
          <w:szCs w:val="32"/>
        </w:rPr>
      </w:pPr>
      <w:r>
        <w:rPr>
          <w:rFonts w:ascii="仿宋" w:eastAsia="仿宋" w:hAnsi="仿宋" w:hint="eastAsia"/>
          <w:b/>
          <w:noProof/>
          <w:color w:val="FF0000"/>
          <w:sz w:val="32"/>
          <w:szCs w:val="32"/>
        </w:rPr>
        <w:drawing>
          <wp:anchor distT="0" distB="0" distL="114300" distR="114300" simplePos="0" relativeHeight="251663360" behindDoc="1" locked="0" layoutInCell="1" allowOverlap="1">
            <wp:simplePos x="0" y="0"/>
            <wp:positionH relativeFrom="column">
              <wp:posOffset>-69850</wp:posOffset>
            </wp:positionH>
            <wp:positionV relativeFrom="paragraph">
              <wp:posOffset>158750</wp:posOffset>
            </wp:positionV>
            <wp:extent cx="5541645" cy="2830195"/>
            <wp:effectExtent l="0" t="0" r="1905" b="8255"/>
            <wp:wrapTight wrapText="bothSides">
              <wp:wrapPolygon edited="0">
                <wp:start x="0" y="0"/>
                <wp:lineTo x="0" y="21663"/>
                <wp:lineTo x="21607" y="21663"/>
                <wp:lineTo x="21607" y="0"/>
                <wp:lineTo x="0" y="0"/>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502FA" w:rsidRDefault="00B51120">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71"/>
    </w:p>
    <w:p w:rsidR="004502FA" w:rsidRDefault="00B51120">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w:t>
      </w:r>
      <w:r>
        <w:rPr>
          <w:rFonts w:ascii="仿宋" w:eastAsia="仿宋" w:hAnsi="仿宋" w:hint="eastAsia"/>
          <w:color w:val="000000" w:themeColor="text1"/>
          <w:sz w:val="32"/>
          <w:szCs w:val="32"/>
        </w:rPr>
        <w:t>政拨款支出1590.31万元，主要用于以下方面</w:t>
      </w:r>
      <w:r>
        <w:rPr>
          <w:rFonts w:ascii="仿宋" w:eastAsia="仿宋" w:hAnsi="仿宋"/>
          <w:color w:val="000000" w:themeColor="text1"/>
          <w:sz w:val="32"/>
          <w:szCs w:val="32"/>
        </w:rPr>
        <w:t>:</w:t>
      </w:r>
      <w:r>
        <w:rPr>
          <w:rFonts w:ascii="仿宋" w:eastAsia="仿宋" w:hAnsi="仿宋" w:hint="eastAsia"/>
          <w:color w:val="000000" w:themeColor="text1"/>
          <w:sz w:val="32"/>
          <w:szCs w:val="32"/>
        </w:rPr>
        <w:t>社会保障和就业（类）支出18.06万元，占1.14</w:t>
      </w:r>
      <w:r>
        <w:rPr>
          <w:rFonts w:ascii="仿宋" w:eastAsia="仿宋" w:hAnsi="仿宋"/>
          <w:color w:val="000000" w:themeColor="text1"/>
          <w:sz w:val="32"/>
          <w:szCs w:val="32"/>
        </w:rPr>
        <w:t>%</w:t>
      </w:r>
      <w:r>
        <w:rPr>
          <w:rFonts w:ascii="仿宋" w:eastAsia="仿宋" w:hAnsi="仿宋" w:hint="eastAsia"/>
          <w:color w:val="000000" w:themeColor="text1"/>
          <w:sz w:val="32"/>
          <w:szCs w:val="32"/>
        </w:rPr>
        <w:t>；卫生健康支出9.61万元，占0.60</w:t>
      </w:r>
      <w:r>
        <w:rPr>
          <w:rFonts w:ascii="仿宋" w:eastAsia="仿宋" w:hAnsi="仿宋"/>
          <w:color w:val="000000" w:themeColor="text1"/>
          <w:sz w:val="32"/>
          <w:szCs w:val="32"/>
        </w:rPr>
        <w:t>%</w:t>
      </w:r>
      <w:r>
        <w:rPr>
          <w:rFonts w:ascii="仿宋" w:eastAsia="仿宋" w:hAnsi="仿宋" w:hint="eastAsia"/>
          <w:color w:val="000000" w:themeColor="text1"/>
          <w:sz w:val="32"/>
          <w:szCs w:val="32"/>
        </w:rPr>
        <w:t>；节能环保支出309.30万元,占19.45%;自然资源海洋气象等支出1228.76万元,占77.27%;住房保障支出24.58万元，占1.55%。</w:t>
      </w:r>
    </w:p>
    <w:p w:rsidR="004502FA" w:rsidRDefault="00B5112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图6：一般公共预算财政拨款支出决算结构  </w:t>
      </w:r>
    </w:p>
    <w:p w:rsidR="004502FA" w:rsidRDefault="00B51120">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themeColor="text1"/>
          <w:sz w:val="32"/>
          <w:szCs w:val="32"/>
        </w:rPr>
        <w:drawing>
          <wp:anchor distT="0" distB="0" distL="114300" distR="114300" simplePos="0" relativeHeight="251664384" behindDoc="0" locked="0" layoutInCell="1" allowOverlap="1">
            <wp:simplePos x="0" y="0"/>
            <wp:positionH relativeFrom="column">
              <wp:posOffset>364490</wp:posOffset>
            </wp:positionH>
            <wp:positionV relativeFrom="paragraph">
              <wp:posOffset>130810</wp:posOffset>
            </wp:positionV>
            <wp:extent cx="4953635" cy="2592070"/>
            <wp:effectExtent l="0" t="0" r="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502FA" w:rsidRDefault="004502FA">
      <w:pPr>
        <w:spacing w:line="600" w:lineRule="exact"/>
        <w:ind w:firstLineChars="200" w:firstLine="640"/>
        <w:rPr>
          <w:rFonts w:ascii="仿宋" w:eastAsia="仿宋" w:hAnsi="仿宋"/>
          <w:color w:val="000000"/>
          <w:sz w:val="32"/>
          <w:szCs w:val="32"/>
        </w:rPr>
      </w:pPr>
    </w:p>
    <w:p w:rsidR="004502FA" w:rsidRDefault="004502FA">
      <w:pPr>
        <w:spacing w:line="600" w:lineRule="exact"/>
        <w:ind w:firstLineChars="200" w:firstLine="640"/>
        <w:rPr>
          <w:rFonts w:ascii="仿宋" w:eastAsia="仿宋" w:hAnsi="仿宋"/>
          <w:color w:val="000000"/>
          <w:sz w:val="32"/>
          <w:szCs w:val="32"/>
        </w:rPr>
      </w:pPr>
    </w:p>
    <w:p w:rsidR="004502FA" w:rsidRDefault="004502FA">
      <w:pPr>
        <w:spacing w:line="600" w:lineRule="exact"/>
        <w:ind w:firstLineChars="200" w:firstLine="640"/>
        <w:rPr>
          <w:rFonts w:ascii="仿宋" w:eastAsia="仿宋" w:hAnsi="仿宋"/>
          <w:color w:val="000000"/>
          <w:sz w:val="32"/>
          <w:szCs w:val="32"/>
        </w:rPr>
      </w:pPr>
    </w:p>
    <w:p w:rsidR="004502FA" w:rsidRDefault="004502FA">
      <w:pPr>
        <w:spacing w:line="600" w:lineRule="exact"/>
        <w:ind w:firstLineChars="200" w:firstLine="640"/>
        <w:rPr>
          <w:rFonts w:ascii="仿宋" w:eastAsia="仿宋" w:hAnsi="仿宋"/>
          <w:color w:val="000000"/>
          <w:sz w:val="32"/>
          <w:szCs w:val="32"/>
        </w:rPr>
      </w:pPr>
    </w:p>
    <w:p w:rsidR="004502FA" w:rsidRDefault="004502FA">
      <w:pPr>
        <w:spacing w:line="600" w:lineRule="exact"/>
        <w:ind w:firstLineChars="200" w:firstLine="640"/>
        <w:rPr>
          <w:rFonts w:ascii="仿宋" w:eastAsia="仿宋" w:hAnsi="仿宋"/>
          <w:color w:val="000000"/>
          <w:sz w:val="32"/>
          <w:szCs w:val="32"/>
        </w:rPr>
      </w:pPr>
    </w:p>
    <w:p w:rsidR="004502FA" w:rsidRDefault="004502FA">
      <w:pPr>
        <w:spacing w:line="600" w:lineRule="exact"/>
        <w:ind w:firstLineChars="200" w:firstLine="640"/>
        <w:rPr>
          <w:rFonts w:ascii="仿宋" w:eastAsia="仿宋" w:hAnsi="仿宋"/>
          <w:color w:val="000000"/>
          <w:sz w:val="32"/>
          <w:szCs w:val="32"/>
        </w:rPr>
      </w:pPr>
    </w:p>
    <w:p w:rsidR="004502FA" w:rsidRDefault="00B51120">
      <w:pPr>
        <w:spacing w:line="600" w:lineRule="exact"/>
        <w:ind w:firstLineChars="200" w:firstLine="643"/>
        <w:outlineLvl w:val="2"/>
        <w:rPr>
          <w:rFonts w:ascii="仿宋" w:eastAsia="仿宋" w:hAnsi="仿宋"/>
          <w:b/>
          <w:color w:val="000000"/>
          <w:sz w:val="32"/>
          <w:szCs w:val="32"/>
        </w:rPr>
      </w:pPr>
      <w:bookmarkStart w:id="72" w:name="_Toc15377212"/>
      <w:bookmarkStart w:id="73" w:name="_Toc84577139"/>
      <w:r>
        <w:rPr>
          <w:rFonts w:ascii="仿宋" w:eastAsia="仿宋" w:hAnsi="仿宋" w:hint="eastAsia"/>
          <w:b/>
          <w:color w:val="000000"/>
          <w:sz w:val="32"/>
          <w:szCs w:val="32"/>
        </w:rPr>
        <w:t>（三）一般公共预算财政拨款支出决算具体情况</w:t>
      </w:r>
      <w:bookmarkEnd w:id="72"/>
      <w:bookmarkEnd w:id="73"/>
    </w:p>
    <w:p w:rsidR="004502FA" w:rsidRDefault="00B51120">
      <w:pPr>
        <w:spacing w:line="600" w:lineRule="exact"/>
        <w:ind w:firstLineChars="200" w:firstLine="643"/>
        <w:outlineLvl w:val="2"/>
        <w:rPr>
          <w:rFonts w:ascii="仿宋" w:eastAsia="仿宋" w:hAnsi="仿宋"/>
          <w:color w:val="FF0000"/>
          <w:sz w:val="32"/>
          <w:szCs w:val="32"/>
        </w:rPr>
      </w:pPr>
      <w:bookmarkStart w:id="74" w:name="_Toc15377213"/>
      <w:bookmarkStart w:id="75" w:name="_Toc15378460"/>
      <w:bookmarkStart w:id="76" w:name="_Toc15377444"/>
      <w:bookmarkStart w:id="77" w:name="_Toc51752060"/>
      <w:bookmarkStart w:id="78" w:name="_Toc51840952"/>
      <w:bookmarkStart w:id="79" w:name="_Toc83626030"/>
      <w:bookmarkStart w:id="80" w:name="_Toc84577140"/>
      <w:r>
        <w:rPr>
          <w:rFonts w:ascii="仿宋" w:eastAsia="仿宋" w:hAnsi="仿宋" w:hint="eastAsia"/>
          <w:b/>
          <w:color w:val="000000" w:themeColor="text1"/>
          <w:sz w:val="32"/>
          <w:szCs w:val="32"/>
        </w:rPr>
        <w:t>2020年度公共预算支出决算数为1590.31</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74"/>
      <w:bookmarkEnd w:id="75"/>
      <w:bookmarkEnd w:id="76"/>
      <w:bookmarkEnd w:id="77"/>
      <w:bookmarkEnd w:id="78"/>
      <w:bookmarkEnd w:id="79"/>
      <w:bookmarkEnd w:id="80"/>
    </w:p>
    <w:p w:rsidR="004502FA" w:rsidRDefault="00B51120">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1</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社会保障和就业（类）行政事业单位离退休（款）机关事业单位基本养老保险缴费支出（项）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支出决算为18.06万元，完成预算100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4502FA" w:rsidRDefault="00B51120">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2</w:t>
      </w:r>
      <w:r>
        <w:rPr>
          <w:rStyle w:val="a7"/>
          <w:rFonts w:ascii="仿宋" w:eastAsia="仿宋" w:hAnsi="仿宋"/>
          <w:bCs/>
          <w:color w:val="000000"/>
          <w:sz w:val="32"/>
          <w:szCs w:val="32"/>
        </w:rPr>
        <w:t>.</w:t>
      </w:r>
      <w:r>
        <w:rPr>
          <w:rFonts w:ascii="仿宋" w:eastAsia="仿宋" w:hAnsi="仿宋" w:hint="eastAsia"/>
          <w:b/>
          <w:bCs/>
          <w:color w:val="000000" w:themeColor="text1"/>
          <w:sz w:val="32"/>
          <w:szCs w:val="32"/>
        </w:rPr>
        <w:t>卫生健康</w:t>
      </w:r>
      <w:r>
        <w:rPr>
          <w:rStyle w:val="a7"/>
          <w:rFonts w:ascii="仿宋" w:eastAsia="仿宋" w:hAnsi="仿宋" w:hint="eastAsia"/>
          <w:bCs/>
          <w:color w:val="000000"/>
          <w:sz w:val="32"/>
          <w:szCs w:val="32"/>
        </w:rPr>
        <w:t>（类）行政事业单位医疗（款）事业单位医疗（项）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支出决算为7.91万元，完成预算100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4502FA" w:rsidRDefault="00B51120">
      <w:pPr>
        <w:spacing w:line="600" w:lineRule="exact"/>
        <w:ind w:firstLineChars="300" w:firstLine="964"/>
        <w:rPr>
          <w:rFonts w:ascii="仿宋" w:eastAsia="仿宋" w:hAnsi="仿宋"/>
          <w:color w:val="000000"/>
          <w:sz w:val="32"/>
          <w:szCs w:val="32"/>
        </w:rPr>
      </w:pPr>
      <w:r>
        <w:rPr>
          <w:rFonts w:ascii="仿宋" w:eastAsia="仿宋" w:hAnsi="仿宋" w:hint="eastAsia"/>
          <w:b/>
          <w:bCs/>
          <w:color w:val="000000" w:themeColor="text1"/>
          <w:sz w:val="32"/>
          <w:szCs w:val="32"/>
        </w:rPr>
        <w:t>卫生健康</w:t>
      </w:r>
      <w:r>
        <w:rPr>
          <w:rStyle w:val="a7"/>
          <w:rFonts w:ascii="仿宋" w:eastAsia="仿宋" w:hAnsi="仿宋" w:hint="eastAsia"/>
          <w:bCs/>
          <w:color w:val="000000"/>
          <w:sz w:val="32"/>
          <w:szCs w:val="32"/>
        </w:rPr>
        <w:t>（类）行政事业单位医疗（款）其他行政事业单位医疗（项）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支出决算为1.70万元，完成预算100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4502FA" w:rsidRDefault="00B51120">
      <w:pPr>
        <w:spacing w:line="600" w:lineRule="exact"/>
        <w:ind w:firstLineChars="200" w:firstLine="640"/>
        <w:rPr>
          <w:rFonts w:ascii="仿宋" w:eastAsia="仿宋" w:hAnsi="仿宋"/>
          <w:color w:val="000000"/>
          <w:sz w:val="32"/>
          <w:szCs w:val="32"/>
        </w:rPr>
      </w:pPr>
      <w:r>
        <w:rPr>
          <w:rFonts w:ascii="仿宋" w:eastAsia="仿宋" w:hAnsi="仿宋" w:cs="宋体" w:hint="eastAsia"/>
          <w:color w:val="000000"/>
          <w:kern w:val="0"/>
          <w:sz w:val="32"/>
          <w:szCs w:val="32"/>
        </w:rPr>
        <w:t>3.</w:t>
      </w:r>
      <w:r>
        <w:rPr>
          <w:rFonts w:ascii="仿宋" w:eastAsia="仿宋" w:hAnsi="仿宋" w:hint="eastAsia"/>
          <w:b/>
          <w:bCs/>
          <w:color w:val="000000" w:themeColor="text1"/>
          <w:sz w:val="32"/>
          <w:szCs w:val="32"/>
        </w:rPr>
        <w:t>节能环保支出</w:t>
      </w:r>
      <w:r>
        <w:rPr>
          <w:rStyle w:val="a7"/>
          <w:rFonts w:ascii="仿宋" w:eastAsia="仿宋" w:hAnsi="仿宋" w:hint="eastAsia"/>
          <w:bCs/>
          <w:color w:val="000000"/>
          <w:sz w:val="32"/>
          <w:szCs w:val="32"/>
        </w:rPr>
        <w:t>（类）污染防治（款）大气（项）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支出决算为309.3万元，完成预算100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4502FA" w:rsidRDefault="00B51120">
      <w:pPr>
        <w:widowControl/>
        <w:shd w:val="clear" w:color="auto" w:fill="FFFFFF"/>
        <w:ind w:firstLineChars="200" w:firstLine="640"/>
        <w:rPr>
          <w:rFonts w:cs="宋体"/>
          <w:color w:val="000000"/>
          <w:kern w:val="0"/>
        </w:rPr>
      </w:pPr>
      <w:r>
        <w:rPr>
          <w:rFonts w:ascii="仿宋" w:eastAsia="仿宋" w:hAnsi="仿宋" w:cs="宋体" w:hint="eastAsia"/>
          <w:color w:val="000000"/>
          <w:kern w:val="0"/>
          <w:sz w:val="32"/>
          <w:szCs w:val="32"/>
        </w:rPr>
        <w:t>4. 自然资源海洋气象等支出（类）自然资源事务（款）其他自然资源事务（项）</w:t>
      </w:r>
      <w:r>
        <w:rPr>
          <w:rFonts w:ascii="仿宋" w:eastAsia="仿宋" w:hAnsi="仿宋" w:cs="宋体" w:hint="eastAsia"/>
          <w:b/>
          <w:bCs/>
          <w:color w:val="000000"/>
          <w:kern w:val="0"/>
          <w:sz w:val="32"/>
        </w:rPr>
        <w:t>:</w:t>
      </w:r>
      <w:r>
        <w:rPr>
          <w:rFonts w:ascii="仿宋" w:eastAsia="仿宋" w:hAnsi="仿宋" w:cs="宋体" w:hint="eastAsia"/>
          <w:color w:val="000000"/>
          <w:kern w:val="0"/>
          <w:sz w:val="32"/>
          <w:szCs w:val="32"/>
        </w:rPr>
        <w:t>支出决算数为0.05万元，完成预算100%。</w:t>
      </w:r>
    </w:p>
    <w:p w:rsidR="004502FA" w:rsidRDefault="00B51120">
      <w:pPr>
        <w:widowControl/>
        <w:shd w:val="clear" w:color="auto" w:fill="FFFFFF"/>
        <w:ind w:firstLineChars="200" w:firstLine="640"/>
        <w:rPr>
          <w:rFonts w:cs="宋体"/>
          <w:color w:val="000000"/>
          <w:kern w:val="0"/>
        </w:rPr>
      </w:pPr>
      <w:r>
        <w:rPr>
          <w:rFonts w:ascii="仿宋" w:eastAsia="仿宋" w:hAnsi="仿宋" w:cs="宋体" w:hint="eastAsia"/>
          <w:color w:val="000000"/>
          <w:kern w:val="0"/>
          <w:sz w:val="32"/>
          <w:szCs w:val="32"/>
        </w:rPr>
        <w:t>自然资源海洋气象等支出（类）气象事务（款）气象事业机构（项）</w:t>
      </w:r>
      <w:r>
        <w:rPr>
          <w:rFonts w:ascii="仿宋" w:eastAsia="仿宋" w:hAnsi="仿宋" w:cs="宋体" w:hint="eastAsia"/>
          <w:b/>
          <w:bCs/>
          <w:color w:val="000000"/>
          <w:kern w:val="0"/>
          <w:sz w:val="32"/>
        </w:rPr>
        <w:t>:</w:t>
      </w:r>
      <w:r>
        <w:rPr>
          <w:rFonts w:ascii="仿宋" w:eastAsia="仿宋" w:hAnsi="仿宋" w:cs="宋体" w:hint="eastAsia"/>
          <w:color w:val="000000"/>
          <w:kern w:val="0"/>
          <w:sz w:val="32"/>
          <w:szCs w:val="32"/>
        </w:rPr>
        <w:t>支出决算数为206.24万元，完成预算100%。</w:t>
      </w:r>
    </w:p>
    <w:p w:rsidR="004502FA" w:rsidRDefault="00B51120">
      <w:pPr>
        <w:widowControl/>
        <w:shd w:val="clear" w:color="auto" w:fill="FFFFFF"/>
        <w:ind w:firstLine="643"/>
        <w:rPr>
          <w:rFonts w:cs="宋体"/>
          <w:color w:val="000000"/>
          <w:kern w:val="0"/>
        </w:rPr>
      </w:pPr>
      <w:r>
        <w:rPr>
          <w:rFonts w:ascii="仿宋" w:eastAsia="仿宋" w:hAnsi="仿宋" w:cs="宋体" w:hint="eastAsia"/>
          <w:color w:val="000000"/>
          <w:kern w:val="0"/>
          <w:sz w:val="32"/>
          <w:szCs w:val="32"/>
        </w:rPr>
        <w:t>国土海洋气象等支出（类）气象事务（款）气象基础设施建设与维修（项）</w:t>
      </w:r>
      <w:r>
        <w:rPr>
          <w:rFonts w:ascii="仿宋" w:eastAsia="仿宋" w:hAnsi="仿宋" w:cs="宋体" w:hint="eastAsia"/>
          <w:b/>
          <w:bCs/>
          <w:color w:val="000000"/>
          <w:kern w:val="0"/>
          <w:sz w:val="32"/>
        </w:rPr>
        <w:t>:</w:t>
      </w:r>
      <w:r>
        <w:rPr>
          <w:rFonts w:ascii="仿宋" w:eastAsia="仿宋" w:hAnsi="仿宋" w:cs="宋体" w:hint="eastAsia"/>
          <w:color w:val="000000"/>
          <w:kern w:val="0"/>
          <w:sz w:val="32"/>
          <w:szCs w:val="32"/>
        </w:rPr>
        <w:t>支出决算数为2100万元，完成预算100%。</w:t>
      </w:r>
    </w:p>
    <w:p w:rsidR="004502FA" w:rsidRDefault="00B51120">
      <w:pPr>
        <w:widowControl/>
        <w:shd w:val="clear" w:color="auto" w:fill="FFFFFF"/>
        <w:spacing w:line="600"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国土海洋气象等支出（类）气象事务（款）</w:t>
      </w:r>
      <w:r>
        <w:rPr>
          <w:rFonts w:ascii="仿宋" w:eastAsia="仿宋" w:hAnsi="仿宋" w:cs="宋体" w:hint="eastAsia"/>
          <w:b/>
          <w:bCs/>
          <w:color w:val="000000"/>
          <w:kern w:val="0"/>
          <w:sz w:val="32"/>
        </w:rPr>
        <w:t>其他气象事务支出</w:t>
      </w:r>
      <w:r>
        <w:rPr>
          <w:rFonts w:ascii="仿宋" w:eastAsia="仿宋" w:hAnsi="仿宋" w:cs="宋体" w:hint="eastAsia"/>
          <w:color w:val="000000"/>
          <w:kern w:val="0"/>
          <w:sz w:val="32"/>
          <w:szCs w:val="32"/>
        </w:rPr>
        <w:t>（项）</w:t>
      </w:r>
      <w:r>
        <w:rPr>
          <w:rFonts w:ascii="仿宋" w:eastAsia="仿宋" w:hAnsi="仿宋" w:cs="宋体" w:hint="eastAsia"/>
          <w:b/>
          <w:bCs/>
          <w:color w:val="000000"/>
          <w:kern w:val="0"/>
          <w:sz w:val="32"/>
        </w:rPr>
        <w:t>:</w:t>
      </w:r>
      <w:r>
        <w:rPr>
          <w:rFonts w:ascii="仿宋" w:eastAsia="仿宋" w:hAnsi="仿宋" w:cs="宋体" w:hint="eastAsia"/>
          <w:color w:val="000000"/>
          <w:kern w:val="0"/>
          <w:sz w:val="32"/>
          <w:szCs w:val="32"/>
        </w:rPr>
        <w:t>支出决算数为968.47万元，完成预算100%，</w:t>
      </w:r>
      <w:r>
        <w:rPr>
          <w:rFonts w:ascii="仿宋" w:eastAsia="仿宋" w:hAnsi="仿宋" w:cs="宋体" w:hint="eastAsia"/>
          <w:color w:val="000000"/>
          <w:kern w:val="0"/>
          <w:sz w:val="32"/>
          <w:szCs w:val="32"/>
        </w:rPr>
        <w:lastRenderedPageBreak/>
        <w:t>决算数大于预算数的主要原因是2019年解决人工影响天气指挥系统升级改造经费项目196万元于2020年开展。</w:t>
      </w:r>
    </w:p>
    <w:p w:rsidR="004502FA" w:rsidRDefault="00B51120">
      <w:pPr>
        <w:widowControl/>
        <w:shd w:val="clear" w:color="auto" w:fill="FFFFFF"/>
        <w:spacing w:line="600" w:lineRule="atLeast"/>
        <w:ind w:firstLine="640"/>
        <w:rPr>
          <w:rFonts w:cs="宋体"/>
          <w:color w:val="000000"/>
          <w:kern w:val="0"/>
        </w:rPr>
      </w:pPr>
      <w:r>
        <w:rPr>
          <w:rFonts w:ascii="仿宋" w:eastAsia="仿宋" w:hAnsi="仿宋" w:cs="宋体" w:hint="eastAsia"/>
          <w:color w:val="000000"/>
          <w:kern w:val="0"/>
          <w:sz w:val="32"/>
          <w:szCs w:val="32"/>
        </w:rPr>
        <w:t>5.住房保障支出（类）住房改革支出（款）住房公积金（项）：支出决算数为24.58万元，完成预算100%.</w:t>
      </w:r>
    </w:p>
    <w:p w:rsidR="004502FA" w:rsidRDefault="00B51120">
      <w:pPr>
        <w:tabs>
          <w:tab w:val="right" w:pos="8306"/>
        </w:tabs>
        <w:spacing w:line="600" w:lineRule="exact"/>
        <w:ind w:firstLine="640"/>
        <w:outlineLvl w:val="1"/>
        <w:rPr>
          <w:rStyle w:val="2Char"/>
        </w:rPr>
      </w:pPr>
      <w:bookmarkStart w:id="81" w:name="_Toc15377214"/>
      <w:bookmarkStart w:id="82" w:name="_Toc15396608"/>
      <w:bookmarkStart w:id="83" w:name="_Toc84577141"/>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81"/>
      <w:bookmarkEnd w:id="82"/>
      <w:bookmarkEnd w:id="83"/>
      <w:r>
        <w:rPr>
          <w:rStyle w:val="2Char"/>
          <w:rFonts w:ascii="黑体" w:eastAsia="黑体" w:hAnsi="黑体"/>
          <w:b w:val="0"/>
        </w:rPr>
        <w:tab/>
      </w:r>
    </w:p>
    <w:p w:rsidR="004502FA" w:rsidRDefault="00B51120">
      <w:pPr>
        <w:spacing w:line="600" w:lineRule="exact"/>
        <w:ind w:firstLine="645"/>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20年一般公共预算财政拨款基本支出683.33万元，其中：</w:t>
      </w:r>
    </w:p>
    <w:p w:rsidR="004502FA" w:rsidRDefault="00B51120">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667.52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15.82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4502FA" w:rsidRDefault="00B51120">
      <w:pPr>
        <w:spacing w:line="600" w:lineRule="exact"/>
        <w:ind w:firstLine="640"/>
        <w:outlineLvl w:val="1"/>
        <w:rPr>
          <w:rStyle w:val="2Char"/>
          <w:rFonts w:ascii="黑体" w:eastAsia="黑体" w:hAnsi="黑体"/>
          <w:b w:val="0"/>
        </w:rPr>
      </w:pPr>
      <w:bookmarkStart w:id="84" w:name="_Toc15396609"/>
      <w:bookmarkStart w:id="85" w:name="_Toc15377215"/>
      <w:bookmarkStart w:id="86" w:name="_Toc84577142"/>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84"/>
      <w:bookmarkEnd w:id="85"/>
      <w:bookmarkEnd w:id="86"/>
    </w:p>
    <w:p w:rsidR="004502FA" w:rsidRDefault="00B51120">
      <w:pPr>
        <w:spacing w:line="600" w:lineRule="exact"/>
        <w:ind w:firstLine="640"/>
        <w:outlineLvl w:val="2"/>
        <w:rPr>
          <w:rFonts w:ascii="仿宋" w:eastAsia="仿宋" w:hAnsi="仿宋"/>
          <w:b/>
          <w:color w:val="000000"/>
          <w:sz w:val="32"/>
          <w:szCs w:val="32"/>
        </w:rPr>
      </w:pPr>
      <w:bookmarkStart w:id="87" w:name="_Toc15377216"/>
      <w:bookmarkStart w:id="88" w:name="_Toc84577143"/>
      <w:r>
        <w:rPr>
          <w:rFonts w:ascii="仿宋" w:eastAsia="仿宋" w:hAnsi="仿宋" w:hint="eastAsia"/>
          <w:b/>
          <w:color w:val="000000"/>
          <w:sz w:val="32"/>
          <w:szCs w:val="32"/>
        </w:rPr>
        <w:t>（一）“三公”经费财政拨款支出决算总体情况说明</w:t>
      </w:r>
      <w:bookmarkEnd w:id="87"/>
      <w:bookmarkEnd w:id="88"/>
    </w:p>
    <w:p w:rsidR="004502FA" w:rsidRDefault="00B51120">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20年“三公”经费财政拨款支出决算为3.13万元，完成预算64.80</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，决算数小于预算数的主要原因是本单位厉</w:t>
      </w:r>
      <w:r>
        <w:rPr>
          <w:rFonts w:ascii="仿宋" w:eastAsia="仿宋" w:hAnsi="仿宋" w:hint="eastAsia"/>
          <w:color w:val="000000"/>
          <w:sz w:val="32"/>
          <w:szCs w:val="32"/>
        </w:rPr>
        <w:lastRenderedPageBreak/>
        <w:t>行节约。</w:t>
      </w:r>
    </w:p>
    <w:p w:rsidR="004502FA" w:rsidRDefault="00B51120">
      <w:pPr>
        <w:spacing w:line="600" w:lineRule="exact"/>
        <w:ind w:firstLine="640"/>
        <w:outlineLvl w:val="2"/>
        <w:rPr>
          <w:rFonts w:ascii="仿宋" w:eastAsia="仿宋" w:hAnsi="仿宋"/>
          <w:b/>
          <w:color w:val="000000"/>
          <w:sz w:val="32"/>
          <w:szCs w:val="32"/>
        </w:rPr>
      </w:pPr>
      <w:bookmarkStart w:id="89" w:name="_Toc15377217"/>
      <w:bookmarkStart w:id="90" w:name="_Toc84577144"/>
      <w:r>
        <w:rPr>
          <w:rFonts w:ascii="仿宋" w:eastAsia="仿宋" w:hAnsi="仿宋" w:hint="eastAsia"/>
          <w:b/>
          <w:color w:val="000000"/>
          <w:sz w:val="32"/>
          <w:szCs w:val="32"/>
        </w:rPr>
        <w:t>（二）“三公”经费财政拨款支出决算具体情况说明</w:t>
      </w:r>
      <w:bookmarkEnd w:id="89"/>
      <w:bookmarkEnd w:id="90"/>
    </w:p>
    <w:p w:rsidR="004502FA" w:rsidRDefault="00B51120">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；公务用车购置及运行维护费支出决算2.47万元，占78.91</w:t>
      </w:r>
      <w:r>
        <w:rPr>
          <w:rFonts w:ascii="仿宋" w:eastAsia="仿宋" w:hAnsi="仿宋"/>
          <w:color w:val="000000"/>
          <w:sz w:val="32"/>
          <w:szCs w:val="32"/>
        </w:rPr>
        <w:t>%</w:t>
      </w:r>
      <w:r>
        <w:rPr>
          <w:rFonts w:ascii="仿宋" w:eastAsia="仿宋" w:hAnsi="仿宋" w:hint="eastAsia"/>
          <w:color w:val="000000"/>
          <w:sz w:val="32"/>
          <w:szCs w:val="32"/>
        </w:rPr>
        <w:t>；公务接待费支出决算0.66万元，占21.09</w:t>
      </w:r>
      <w:r>
        <w:rPr>
          <w:rFonts w:ascii="仿宋" w:eastAsia="仿宋" w:hAnsi="仿宋"/>
          <w:color w:val="000000"/>
          <w:sz w:val="32"/>
          <w:szCs w:val="32"/>
        </w:rPr>
        <w:t>%</w:t>
      </w:r>
      <w:r>
        <w:rPr>
          <w:rFonts w:ascii="仿宋" w:eastAsia="仿宋" w:hAnsi="仿宋" w:hint="eastAsia"/>
          <w:color w:val="000000"/>
          <w:sz w:val="32"/>
          <w:szCs w:val="32"/>
        </w:rPr>
        <w:t>。具体情况如下：</w:t>
      </w:r>
    </w:p>
    <w:p w:rsidR="004502FA" w:rsidRDefault="00B51120">
      <w:pPr>
        <w:spacing w:line="600" w:lineRule="exact"/>
        <w:ind w:firstLine="640"/>
        <w:rPr>
          <w:rFonts w:ascii="仿宋" w:eastAsia="仿宋" w:hAnsi="仿宋"/>
          <w:color w:val="000000"/>
          <w:sz w:val="32"/>
          <w:szCs w:val="32"/>
        </w:rPr>
      </w:pPr>
      <w:r>
        <w:rPr>
          <w:rFonts w:ascii="仿宋" w:eastAsia="仿宋" w:hAnsi="仿宋" w:hint="eastAsia"/>
          <w:noProof/>
          <w:color w:val="000000" w:themeColor="text1"/>
          <w:sz w:val="32"/>
          <w:szCs w:val="32"/>
        </w:rPr>
        <w:drawing>
          <wp:anchor distT="0" distB="0" distL="114300" distR="114300" simplePos="0" relativeHeight="251665408" behindDoc="1" locked="0" layoutInCell="1" allowOverlap="1">
            <wp:simplePos x="0" y="0"/>
            <wp:positionH relativeFrom="column">
              <wp:posOffset>407035</wp:posOffset>
            </wp:positionH>
            <wp:positionV relativeFrom="paragraph">
              <wp:posOffset>382905</wp:posOffset>
            </wp:positionV>
            <wp:extent cx="5335270" cy="2592070"/>
            <wp:effectExtent l="0" t="0" r="0" b="0"/>
            <wp:wrapTight wrapText="bothSides">
              <wp:wrapPolygon edited="0">
                <wp:start x="0" y="0"/>
                <wp:lineTo x="0" y="21589"/>
                <wp:lineTo x="21595" y="21589"/>
                <wp:lineTo x="21595" y="0"/>
                <wp:lineTo x="0" y="0"/>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仿宋" w:eastAsia="仿宋" w:hAnsi="仿宋" w:hint="eastAsia"/>
          <w:color w:val="000000"/>
          <w:sz w:val="32"/>
          <w:szCs w:val="32"/>
        </w:rPr>
        <w:t>图7：“三公”经费财政拨款支出结构</w:t>
      </w:r>
    </w:p>
    <w:p w:rsidR="004502FA" w:rsidRDefault="004502FA">
      <w:pPr>
        <w:spacing w:line="600" w:lineRule="exact"/>
        <w:rPr>
          <w:rFonts w:ascii="仿宋" w:eastAsia="仿宋" w:hAnsi="仿宋"/>
          <w:color w:val="000000"/>
          <w:sz w:val="32"/>
          <w:szCs w:val="32"/>
        </w:rPr>
      </w:pPr>
    </w:p>
    <w:p w:rsidR="004502FA" w:rsidRDefault="00B51120">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w:t>
      </w:r>
    </w:p>
    <w:p w:rsidR="004502FA" w:rsidRDefault="00B51120">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2.41万元,</w:t>
      </w:r>
      <w:r>
        <w:rPr>
          <w:rStyle w:val="a7"/>
          <w:rFonts w:ascii="仿宋" w:eastAsia="仿宋" w:hAnsi="仿宋" w:hint="eastAsia"/>
          <w:b w:val="0"/>
          <w:bCs/>
          <w:color w:val="000000"/>
          <w:sz w:val="32"/>
          <w:szCs w:val="32"/>
        </w:rPr>
        <w:t>完成预算58.07</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9年增加1.42万元，增加143.43</w:t>
      </w:r>
      <w:r>
        <w:rPr>
          <w:rFonts w:ascii="仿宋_GB2312" w:eastAsia="仿宋_GB2312"/>
          <w:color w:val="000000"/>
          <w:sz w:val="32"/>
          <w:szCs w:val="32"/>
        </w:rPr>
        <w:t>%</w:t>
      </w:r>
      <w:r>
        <w:rPr>
          <w:rFonts w:ascii="仿宋_GB2312" w:eastAsia="仿宋_GB2312" w:hint="eastAsia"/>
          <w:color w:val="000000"/>
          <w:sz w:val="32"/>
          <w:szCs w:val="32"/>
        </w:rPr>
        <w:t>。主要原因是本年人影业务用车较多.</w:t>
      </w:r>
    </w:p>
    <w:p w:rsidR="004502FA" w:rsidRDefault="00B5112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0万元。全年按规定更新购置公务用车0辆，金额0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20年</w:t>
      </w:r>
      <w:r>
        <w:rPr>
          <w:rFonts w:ascii="仿宋_GB2312" w:eastAsia="仿宋_GB2312"/>
          <w:color w:val="000000"/>
          <w:sz w:val="32"/>
          <w:szCs w:val="32"/>
        </w:rPr>
        <w:t>12</w:t>
      </w:r>
      <w:r>
        <w:rPr>
          <w:rFonts w:ascii="仿宋_GB2312" w:eastAsia="仿宋_GB2312" w:hint="eastAsia"/>
          <w:color w:val="000000"/>
          <w:sz w:val="32"/>
          <w:szCs w:val="32"/>
        </w:rPr>
        <w:t>月底，单位共有公务用车2辆，其中：特种专业技术用车2辆</w:t>
      </w:r>
    </w:p>
    <w:p w:rsidR="004502FA" w:rsidRDefault="00B51120">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lastRenderedPageBreak/>
        <w:t>公务用车运行维护费支出</w:t>
      </w:r>
      <w:r>
        <w:rPr>
          <w:rFonts w:ascii="仿宋_GB2312" w:eastAsia="仿宋_GB2312" w:hint="eastAsia"/>
          <w:color w:val="000000"/>
          <w:sz w:val="32"/>
          <w:szCs w:val="32"/>
        </w:rPr>
        <w:t>2.41万元。主要用于人工影响天气作业、出差，人工影响天气作业安全检查等所需的公务用车燃料费、维修费、过路过桥费、保险费等支出。</w:t>
      </w:r>
    </w:p>
    <w:p w:rsidR="004502FA" w:rsidRDefault="00B51120">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0.66万元，</w:t>
      </w:r>
      <w:r>
        <w:rPr>
          <w:rStyle w:val="a7"/>
          <w:rFonts w:ascii="仿宋" w:eastAsia="仿宋" w:hAnsi="仿宋" w:hint="eastAsia"/>
          <w:b w:val="0"/>
          <w:bCs/>
          <w:color w:val="000000"/>
          <w:sz w:val="32"/>
          <w:szCs w:val="32"/>
        </w:rPr>
        <w:t>完成预算96.06</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9年增加0.53万元，增加407.69</w:t>
      </w:r>
      <w:r>
        <w:rPr>
          <w:rFonts w:ascii="仿宋_GB2312" w:eastAsia="仿宋_GB2312"/>
          <w:color w:val="000000"/>
          <w:sz w:val="32"/>
          <w:szCs w:val="32"/>
        </w:rPr>
        <w:t>%</w:t>
      </w:r>
      <w:r>
        <w:rPr>
          <w:rFonts w:ascii="仿宋_GB2312" w:eastAsia="仿宋_GB2312" w:hint="eastAsia"/>
          <w:color w:val="000000"/>
          <w:sz w:val="32"/>
          <w:szCs w:val="32"/>
        </w:rPr>
        <w:t>。主要原因是本年上级部门视察工作及其他市州人影来我市交流.其中：</w:t>
      </w:r>
    </w:p>
    <w:p w:rsidR="004502FA" w:rsidRDefault="00B51120">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0.66</w:t>
      </w:r>
      <w:r>
        <w:rPr>
          <w:rFonts w:ascii="仿宋_GB2312" w:eastAsia="仿宋_GB2312" w:hint="eastAsia"/>
          <w:color w:val="000000"/>
          <w:sz w:val="32"/>
          <w:szCs w:val="32"/>
        </w:rPr>
        <w:t>万元，主要用于接待餐费。国内公务接待10批次，52人次（不包括陪同人员），共计支出0.66万元，具体内容包括：接待上级部门视察工作相关事宜及其他地市州人影中心交流接待费用等。</w:t>
      </w:r>
    </w:p>
    <w:p w:rsidR="004502FA" w:rsidRDefault="00B51120">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，外事接待0批次，0人，共计支出0万元.</w:t>
      </w:r>
      <w:bookmarkStart w:id="91" w:name="_Toc15377218"/>
      <w:bookmarkStart w:id="92" w:name="_Toc15396610"/>
    </w:p>
    <w:p w:rsidR="004502FA" w:rsidRDefault="00B51120">
      <w:pPr>
        <w:spacing w:line="600" w:lineRule="exact"/>
        <w:ind w:firstLine="640"/>
        <w:outlineLvl w:val="1"/>
        <w:rPr>
          <w:rStyle w:val="2Char"/>
          <w:rFonts w:ascii="黑体" w:eastAsia="黑体" w:hAnsi="黑体"/>
        </w:rPr>
      </w:pPr>
      <w:bookmarkStart w:id="93" w:name="_Toc84577145"/>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91"/>
      <w:bookmarkEnd w:id="92"/>
      <w:bookmarkEnd w:id="93"/>
    </w:p>
    <w:p w:rsidR="004502FA" w:rsidRDefault="00B51120">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sidR="00C24906">
        <w:rPr>
          <w:rFonts w:ascii="仿宋_GB2312" w:eastAsia="仿宋_GB2312" w:hint="eastAsia"/>
          <w:color w:val="000000"/>
          <w:sz w:val="32"/>
          <w:szCs w:val="32"/>
        </w:rPr>
        <w:t>20</w:t>
      </w:r>
      <w:r>
        <w:rPr>
          <w:rFonts w:ascii="仿宋_GB2312" w:eastAsia="仿宋_GB2312" w:hint="eastAsia"/>
          <w:color w:val="000000"/>
          <w:sz w:val="32"/>
          <w:szCs w:val="32"/>
        </w:rPr>
        <w:t>年政府性基金预算拨款支出0万元。</w:t>
      </w:r>
    </w:p>
    <w:p w:rsidR="004502FA" w:rsidRDefault="00B51120">
      <w:pPr>
        <w:numPr>
          <w:ilvl w:val="0"/>
          <w:numId w:val="2"/>
        </w:numPr>
        <w:spacing w:line="600" w:lineRule="exact"/>
        <w:ind w:firstLine="640"/>
        <w:outlineLvl w:val="1"/>
        <w:rPr>
          <w:rStyle w:val="2Char"/>
          <w:rFonts w:ascii="黑体" w:eastAsia="黑体" w:hAnsi="黑体"/>
          <w:b w:val="0"/>
        </w:rPr>
      </w:pPr>
      <w:bookmarkStart w:id="94" w:name="_Toc15396611"/>
      <w:bookmarkStart w:id="95" w:name="_Toc15377219"/>
      <w:bookmarkStart w:id="96" w:name="_Toc84577146"/>
      <w:r>
        <w:rPr>
          <w:rStyle w:val="2Char"/>
          <w:rFonts w:ascii="黑体" w:eastAsia="黑体" w:hAnsi="黑体" w:hint="eastAsia"/>
          <w:b w:val="0"/>
        </w:rPr>
        <w:t>国有资本经营预算支出决算情况说明</w:t>
      </w:r>
      <w:bookmarkEnd w:id="94"/>
      <w:bookmarkEnd w:id="95"/>
      <w:bookmarkEnd w:id="96"/>
    </w:p>
    <w:p w:rsidR="004502FA" w:rsidRDefault="00B51120">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sidR="00C24906">
        <w:rPr>
          <w:rFonts w:ascii="仿宋_GB2312" w:eastAsia="仿宋_GB2312" w:hint="eastAsia"/>
          <w:color w:val="000000"/>
          <w:sz w:val="32"/>
          <w:szCs w:val="32"/>
        </w:rPr>
        <w:t>20</w:t>
      </w:r>
      <w:r>
        <w:rPr>
          <w:rFonts w:ascii="仿宋_GB2312" w:eastAsia="仿宋_GB2312" w:hint="eastAsia"/>
          <w:color w:val="000000"/>
          <w:sz w:val="32"/>
          <w:szCs w:val="32"/>
        </w:rPr>
        <w:t>年国有资本经营预算拨款支出0万元。</w:t>
      </w:r>
    </w:p>
    <w:p w:rsidR="004502FA" w:rsidRDefault="00B51120">
      <w:pPr>
        <w:spacing w:line="600" w:lineRule="exact"/>
        <w:ind w:firstLineChars="200" w:firstLine="640"/>
        <w:outlineLvl w:val="1"/>
        <w:rPr>
          <w:rStyle w:val="2Char"/>
          <w:rFonts w:ascii="黑体" w:eastAsia="黑体" w:hAnsi="黑体"/>
        </w:rPr>
      </w:pPr>
      <w:bookmarkStart w:id="97" w:name="_Toc15396612"/>
      <w:bookmarkStart w:id="98" w:name="_Toc15377221"/>
      <w:bookmarkStart w:id="99" w:name="_Toc84577147"/>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97"/>
      <w:bookmarkEnd w:id="98"/>
      <w:bookmarkEnd w:id="99"/>
    </w:p>
    <w:p w:rsidR="004502FA" w:rsidRDefault="00B51120">
      <w:pPr>
        <w:spacing w:line="600" w:lineRule="exact"/>
        <w:ind w:firstLineChars="200" w:firstLine="643"/>
        <w:outlineLvl w:val="2"/>
        <w:rPr>
          <w:rFonts w:ascii="仿宋" w:eastAsia="仿宋" w:hAnsi="仿宋"/>
          <w:color w:val="000000"/>
          <w:sz w:val="32"/>
          <w:szCs w:val="32"/>
        </w:rPr>
      </w:pPr>
      <w:bookmarkStart w:id="100" w:name="_Toc15377222"/>
      <w:bookmarkStart w:id="101" w:name="_Toc83626038"/>
      <w:bookmarkStart w:id="102" w:name="_Toc84577148"/>
      <w:r>
        <w:rPr>
          <w:rFonts w:ascii="仿宋" w:eastAsia="仿宋" w:hAnsi="仿宋" w:hint="eastAsia"/>
          <w:b/>
          <w:color w:val="000000"/>
          <w:sz w:val="32"/>
          <w:szCs w:val="32"/>
        </w:rPr>
        <w:t>（一）机关运行经费支出情况</w:t>
      </w:r>
      <w:bookmarkEnd w:id="100"/>
      <w:bookmarkEnd w:id="101"/>
      <w:bookmarkEnd w:id="102"/>
    </w:p>
    <w:p w:rsidR="004502FA" w:rsidRDefault="00B51120">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20年，宜宾市气象局机关运行经费支出0万元，比</w:t>
      </w:r>
      <w:r>
        <w:rPr>
          <w:rFonts w:ascii="仿宋_GB2312" w:eastAsia="仿宋_GB2312"/>
          <w:color w:val="000000"/>
          <w:sz w:val="32"/>
          <w:szCs w:val="32"/>
        </w:rPr>
        <w:t>201</w:t>
      </w:r>
      <w:r w:rsidR="004A024D">
        <w:rPr>
          <w:rFonts w:ascii="仿宋_GB2312" w:eastAsia="仿宋_GB2312" w:hint="eastAsia"/>
          <w:color w:val="000000"/>
          <w:sz w:val="32"/>
          <w:szCs w:val="32"/>
        </w:rPr>
        <w:t>9</w:t>
      </w:r>
      <w:r>
        <w:rPr>
          <w:rFonts w:ascii="仿宋_GB2312" w:eastAsia="仿宋_GB2312" w:hint="eastAsia"/>
          <w:color w:val="000000"/>
          <w:sz w:val="32"/>
          <w:szCs w:val="32"/>
        </w:rPr>
        <w:t>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w:t>
      </w:r>
    </w:p>
    <w:p w:rsidR="004502FA" w:rsidRDefault="00B5112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03" w:name="_Toc15377223"/>
      <w:bookmarkStart w:id="104" w:name="_Toc83626039"/>
      <w:bookmarkStart w:id="105" w:name="_Toc84577149"/>
      <w:r>
        <w:rPr>
          <w:rFonts w:ascii="仿宋" w:eastAsia="仿宋" w:hAnsi="仿宋" w:hint="eastAsia"/>
          <w:b/>
          <w:color w:val="000000"/>
          <w:sz w:val="32"/>
          <w:szCs w:val="32"/>
        </w:rPr>
        <w:t>（二）政府采购支出情况</w:t>
      </w:r>
      <w:bookmarkEnd w:id="103"/>
      <w:bookmarkEnd w:id="104"/>
      <w:bookmarkEnd w:id="105"/>
    </w:p>
    <w:p w:rsidR="004502FA" w:rsidRDefault="00B51120">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20年，宜宾市气象局政府采购支出总额185.30万元，</w:t>
      </w:r>
      <w:r>
        <w:rPr>
          <w:rFonts w:ascii="仿宋_GB2312" w:eastAsia="仿宋_GB2312" w:hint="eastAsia"/>
          <w:color w:val="000000"/>
          <w:sz w:val="32"/>
          <w:szCs w:val="32"/>
        </w:rPr>
        <w:lastRenderedPageBreak/>
        <w:t>其中：政府采购货物支出78.26万元、政府采购工程支出53.06万元、政府采购服务支出53.98万元。主要用于人工影响天气指挥系统升级改造工程、办公家具、办公设备等。授予中小企业合同金额185.30万元，占政府采购支出总额的100</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合同金额185.30万元，占政府采购支出总额的100</w:t>
      </w:r>
      <w:r>
        <w:rPr>
          <w:rFonts w:ascii="仿宋_GB2312" w:eastAsia="仿宋_GB2312"/>
          <w:color w:val="000000"/>
          <w:sz w:val="32"/>
          <w:szCs w:val="32"/>
        </w:rPr>
        <w:t>%</w:t>
      </w:r>
      <w:r>
        <w:rPr>
          <w:rFonts w:ascii="仿宋_GB2312" w:eastAsia="仿宋_GB2312" w:hint="eastAsia"/>
          <w:color w:val="000000"/>
          <w:sz w:val="32"/>
          <w:szCs w:val="32"/>
        </w:rPr>
        <w:t>。</w:t>
      </w:r>
    </w:p>
    <w:p w:rsidR="004502FA" w:rsidRDefault="00B51120">
      <w:pPr>
        <w:autoSpaceDE w:val="0"/>
        <w:autoSpaceDN w:val="0"/>
        <w:adjustRightInd w:val="0"/>
        <w:spacing w:line="600" w:lineRule="exact"/>
        <w:ind w:firstLineChars="98" w:firstLine="315"/>
        <w:jc w:val="left"/>
        <w:outlineLvl w:val="2"/>
        <w:rPr>
          <w:rFonts w:ascii="仿宋" w:eastAsia="仿宋" w:hAnsi="仿宋"/>
          <w:b/>
          <w:color w:val="000000"/>
          <w:sz w:val="32"/>
          <w:szCs w:val="32"/>
        </w:rPr>
      </w:pPr>
      <w:bookmarkStart w:id="106" w:name="_Toc15377224"/>
      <w:bookmarkStart w:id="107" w:name="_Toc83626040"/>
      <w:bookmarkStart w:id="108" w:name="_Toc84577150"/>
      <w:r>
        <w:rPr>
          <w:rFonts w:ascii="仿宋" w:eastAsia="仿宋" w:hAnsi="仿宋" w:hint="eastAsia"/>
          <w:b/>
          <w:color w:val="000000"/>
          <w:sz w:val="32"/>
          <w:szCs w:val="32"/>
        </w:rPr>
        <w:t>（三）国有资产占有使用情况</w:t>
      </w:r>
      <w:bookmarkEnd w:id="106"/>
      <w:bookmarkEnd w:id="107"/>
      <w:bookmarkEnd w:id="108"/>
    </w:p>
    <w:p w:rsidR="004502FA" w:rsidRDefault="00B5112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20年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日，宜宾市气象局共有车辆2辆，其中：特种专业技术用车2辆,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万元以上通用设备0台（套），单价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万元以上专用设备0台（套）。</w:t>
      </w:r>
    </w:p>
    <w:p w:rsidR="004502FA" w:rsidRDefault="00B5112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09" w:name="_Toc83626041"/>
      <w:bookmarkStart w:id="110" w:name="_Toc84577151"/>
      <w:r>
        <w:rPr>
          <w:rFonts w:ascii="仿宋" w:eastAsia="仿宋" w:hAnsi="仿宋" w:hint="eastAsia"/>
          <w:b/>
          <w:color w:val="000000"/>
          <w:sz w:val="32"/>
          <w:szCs w:val="32"/>
        </w:rPr>
        <w:t>（四）预算绩效管理情况。</w:t>
      </w:r>
      <w:bookmarkEnd w:id="109"/>
      <w:bookmarkEnd w:id="110"/>
    </w:p>
    <w:p w:rsidR="004502FA" w:rsidRPr="002D4036" w:rsidRDefault="00B511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r w:rsidR="007D1754" w:rsidRPr="002D4036">
        <w:rPr>
          <w:rFonts w:ascii="仿宋_GB2312" w:eastAsia="仿宋_GB2312" w:hAnsi="仿宋_GB2312" w:cs="仿宋_GB2312" w:hint="eastAsia"/>
          <w:sz w:val="32"/>
          <w:szCs w:val="32"/>
        </w:rPr>
        <w:t>本部门</w:t>
      </w:r>
      <w:r w:rsidRPr="002D4036">
        <w:rPr>
          <w:rFonts w:ascii="仿宋_GB2312" w:eastAsia="仿宋_GB2312" w:hAnsi="仿宋_GB2312" w:cs="仿宋_GB2312" w:hint="eastAsia"/>
          <w:sz w:val="32"/>
          <w:szCs w:val="32"/>
        </w:rPr>
        <w:t>在年初预算编制阶段，组织对“市人影VPN专线网络费”“人工影响天气安全作业保障经费”“人雨弹、火箭弹补助”“为农气象服务”“翠屏山两站运行维持费”“作业人员培训费”等6个项目开展了预算事前绩效评估，同时编制了绩效目标，预算执行过程中，选取5个项目开展绩效监控，年终执行完毕后，对5个项目开展了绩效目标完成情况自评。本部门按要求对</w:t>
      </w:r>
      <w:r w:rsidRPr="002D4036">
        <w:rPr>
          <w:rFonts w:ascii="仿宋_GB2312" w:eastAsia="仿宋_GB2312" w:hAnsi="仿宋_GB2312" w:cs="仿宋_GB2312"/>
          <w:sz w:val="32"/>
          <w:szCs w:val="32"/>
        </w:rPr>
        <w:t>2020</w:t>
      </w:r>
      <w:r w:rsidRPr="002D4036">
        <w:rPr>
          <w:rFonts w:ascii="仿宋_GB2312" w:eastAsia="仿宋_GB2312" w:hAnsi="仿宋_GB2312" w:cs="仿宋_GB2312" w:hint="eastAsia"/>
          <w:sz w:val="32"/>
          <w:szCs w:val="32"/>
        </w:rPr>
        <w:t>年部门整体支出开展绩效自评，</w:t>
      </w:r>
      <w:r w:rsidRPr="002D4036">
        <w:rPr>
          <w:rFonts w:eastAsia="仿宋_GB2312" w:hint="eastAsia"/>
          <w:sz w:val="32"/>
          <w:szCs w:val="32"/>
          <w:lang w:val="zh-CN"/>
        </w:rPr>
        <w:t>按整体支出绩效情况评价表我单位标准分</w:t>
      </w:r>
      <w:r w:rsidRPr="002D4036">
        <w:rPr>
          <w:rFonts w:eastAsia="仿宋_GB2312" w:hint="eastAsia"/>
          <w:sz w:val="32"/>
          <w:szCs w:val="32"/>
        </w:rPr>
        <w:t>96</w:t>
      </w:r>
      <w:r w:rsidRPr="002D4036">
        <w:rPr>
          <w:rFonts w:eastAsia="仿宋_GB2312" w:hint="eastAsia"/>
          <w:sz w:val="32"/>
          <w:szCs w:val="32"/>
        </w:rPr>
        <w:t>分，实得</w:t>
      </w:r>
      <w:r w:rsidRPr="002D4036">
        <w:rPr>
          <w:rFonts w:eastAsia="仿宋_GB2312" w:hint="eastAsia"/>
          <w:sz w:val="32"/>
          <w:szCs w:val="32"/>
        </w:rPr>
        <w:t>94</w:t>
      </w:r>
      <w:r w:rsidRPr="002D4036">
        <w:rPr>
          <w:rFonts w:eastAsia="仿宋_GB2312" w:hint="eastAsia"/>
          <w:sz w:val="32"/>
          <w:szCs w:val="32"/>
        </w:rPr>
        <w:t>分</w:t>
      </w:r>
      <w:r w:rsidRPr="002D4036">
        <w:rPr>
          <w:rFonts w:ascii="仿宋_GB2312" w:eastAsia="仿宋_GB2312" w:hAnsi="仿宋_GB2312" w:cs="仿宋_GB2312" w:hint="eastAsia"/>
          <w:sz w:val="32"/>
          <w:szCs w:val="32"/>
        </w:rPr>
        <w:t>。</w:t>
      </w:r>
    </w:p>
    <w:p w:rsidR="007D1754" w:rsidRDefault="00B51120">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p>
    <w:p w:rsidR="004502FA" w:rsidRDefault="00B511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年度部门决算中反映“市人影VPN专线网络费”“人工影响天气安全作业保障经费”“人雨弹、火箭</w:t>
      </w:r>
      <w:r>
        <w:rPr>
          <w:rFonts w:ascii="仿宋_GB2312" w:eastAsia="仿宋_GB2312" w:hAnsi="仿宋_GB2312" w:cs="仿宋_GB2312" w:hint="eastAsia"/>
          <w:sz w:val="32"/>
          <w:szCs w:val="32"/>
        </w:rPr>
        <w:lastRenderedPageBreak/>
        <w:t>弹补助”“为农气象服务”“翠屏山两站运行维持费”等5个项目绩效目标实际完成情况。</w:t>
      </w:r>
    </w:p>
    <w:p w:rsidR="004502FA" w:rsidRDefault="00B511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市人影VPN专线网络费项目绩效目标完成情况综述。项目全年预算数4.2万元，执行数为4.2万元，完成预算的100%。通过项目实施，保障了作业指挥平台工作的开展、视频监控联网，实现对所有高炮、作业场所设施的实时监控和安全管理功能。</w:t>
      </w:r>
    </w:p>
    <w:p w:rsidR="004502FA" w:rsidRDefault="00B511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人工影响天气安全作业保障经费项目绩效目标完成情况综述。项目全年预算数9.5万元，执行数为6.5万元，完成预算的68%。由于疫情影响，对炮手、指挥人员理论知识部分进行网上培训，实地操作未进行。年初预算的培训费3万元财政收回当年预算，其余的6.5万元资金全部实施。通过项目实施，保障56门高炮和7套新型BL-1A型自动式火箭发射系统的使用，为人工影响天气安全高效作业提供了坚实的装备和人员保障，作业产生的社会效益和经济效益明显，特别人工增雨应对重污染天气作业，得到党委政府和相关部门认可和赞誉。</w:t>
      </w:r>
    </w:p>
    <w:p w:rsidR="004502FA" w:rsidRDefault="00B511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人雨弹、火箭弹补助项目绩效目标完成情况综述。项目全年预算数5.5万元，执行数为5.5万元，完成预算的100%。通过项目实施，积极开展防雹增雨作业，减少或避免自然灾害的发生，极大地保护我市农作物及人民生命财产安全，同时在重大气象保障和城市空气质量改善方面发挥的重要作用。</w:t>
      </w:r>
    </w:p>
    <w:p w:rsidR="004502FA" w:rsidRDefault="00B511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（4）为农气象服务项目绩效目标完成情况综述。项目</w:t>
      </w:r>
      <w:r>
        <w:rPr>
          <w:rFonts w:ascii="仿宋_GB2312" w:eastAsia="仿宋_GB2312" w:hAnsi="仿宋_GB2312" w:cs="仿宋_GB2312" w:hint="eastAsia"/>
          <w:sz w:val="32"/>
          <w:szCs w:val="32"/>
        </w:rPr>
        <w:lastRenderedPageBreak/>
        <w:t>全年预算数4.0万元，执行数为3.5万元，完成预算的88%。由于疫情影响，没有开展气象信息员培训，其预算的培训费0.5万元财政收回当年预算，其余经费3.5万元全部执行。通过项目实施，使农业气象信息更加全面、准确、及时，为市委、市政府和有关部门科学合理指导安排</w:t>
      </w:r>
      <w:proofErr w:type="gramStart"/>
      <w:r>
        <w:rPr>
          <w:rFonts w:ascii="仿宋_GB2312" w:eastAsia="仿宋_GB2312" w:hAnsi="仿宋_GB2312" w:cs="仿宋_GB2312" w:hint="eastAsia"/>
          <w:sz w:val="32"/>
          <w:szCs w:val="32"/>
        </w:rPr>
        <w:t>布署</w:t>
      </w:r>
      <w:proofErr w:type="gramEnd"/>
      <w:r>
        <w:rPr>
          <w:rFonts w:ascii="仿宋_GB2312" w:eastAsia="仿宋_GB2312" w:hAnsi="仿宋_GB2312" w:cs="仿宋_GB2312" w:hint="eastAsia"/>
          <w:sz w:val="32"/>
          <w:szCs w:val="32"/>
        </w:rPr>
        <w:t>农业生产、防灾减灾工作提供了决策依据。</w:t>
      </w:r>
    </w:p>
    <w:p w:rsidR="004502FA" w:rsidRDefault="00B511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（5）翠屏山两站运行维持费项目绩效目标完成情况综述。项目全年预算数46.6万元，执行数为46.6万元，完成预算的100%。</w:t>
      </w:r>
      <w:r>
        <w:rPr>
          <w:rFonts w:ascii="仿宋_GB2312" w:eastAsia="仿宋_GB2312" w:hAnsi="仿宋_GB2312" w:cs="仿宋_GB2312"/>
          <w:sz w:val="32"/>
          <w:szCs w:val="32"/>
        </w:rPr>
        <w:t>通过项目实施，保障了气象观测业务正常运行的交通、网络传输、安全、物管等费用，为气象防灾减灾气象服务提供了基础气象数据保障。</w:t>
      </w:r>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rsidP="007D1754">
      <w:pPr>
        <w:pStyle w:val="a0"/>
        <w:spacing w:before="93"/>
      </w:pPr>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pPr>
        <w:spacing w:line="580" w:lineRule="exact"/>
        <w:rPr>
          <w:rFonts w:ascii="仿宋_GB2312" w:eastAsia="仿宋_GB2312" w:hAnsi="仿宋_GB2312" w:cs="仿宋_GB2312"/>
          <w:sz w:val="32"/>
          <w:szCs w:val="32"/>
        </w:rPr>
      </w:pPr>
    </w:p>
    <w:tbl>
      <w:tblPr>
        <w:tblpPr w:leftFromText="180" w:rightFromText="180" w:vertAnchor="text" w:horzAnchor="margin" w:tblpXSpec="center" w:tblpY="61"/>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635"/>
        <w:gridCol w:w="2127"/>
        <w:gridCol w:w="2024"/>
        <w:gridCol w:w="102"/>
        <w:gridCol w:w="2290"/>
      </w:tblGrid>
      <w:tr w:rsidR="004502FA">
        <w:trPr>
          <w:trHeight w:val="1034"/>
        </w:trPr>
        <w:tc>
          <w:tcPr>
            <w:tcW w:w="9960" w:type="dxa"/>
            <w:gridSpan w:val="8"/>
            <w:tcBorders>
              <w:top w:val="nil"/>
              <w:left w:val="nil"/>
              <w:bottom w:val="nil"/>
              <w:right w:val="nil"/>
            </w:tcBorders>
            <w:tcMar>
              <w:top w:w="15" w:type="dxa"/>
              <w:left w:w="15" w:type="dxa"/>
              <w:right w:w="15" w:type="dxa"/>
            </w:tcMar>
            <w:vAlign w:val="center"/>
          </w:tcPr>
          <w:p w:rsidR="004502FA" w:rsidRDefault="00B51120">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450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市人影VPN专线网络费（单位：万元）</w:t>
            </w:r>
          </w:p>
        </w:tc>
      </w:tr>
      <w:tr w:rsidR="00450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宜宾市气象局</w:t>
            </w:r>
          </w:p>
        </w:tc>
      </w:tr>
      <w:tr w:rsidR="00450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4.2</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4.2</w:t>
            </w:r>
          </w:p>
        </w:tc>
      </w:tr>
      <w:tr w:rsidR="004502FA">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4.2</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4.2</w:t>
            </w:r>
          </w:p>
        </w:tc>
      </w:tr>
      <w:tr w:rsidR="004502FA">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0.0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jc w:val="center"/>
              <w:rPr>
                <w:rFonts w:ascii="宋体" w:cs="宋体"/>
                <w:color w:val="000000"/>
                <w:sz w:val="24"/>
              </w:rPr>
            </w:pPr>
            <w:r>
              <w:rPr>
                <w:rFonts w:ascii="宋体" w:cs="宋体" w:hint="eastAsia"/>
                <w:color w:val="000000"/>
                <w:sz w:val="24"/>
              </w:rPr>
              <w:t>0.0</w:t>
            </w:r>
          </w:p>
        </w:tc>
      </w:tr>
      <w:tr w:rsidR="00450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515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4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4502FA">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515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按照四川省人工影响天气高炮安全管理系统要求，炮点作业视频实现集中分布式管理，省、市、</w:t>
            </w:r>
            <w:proofErr w:type="gramStart"/>
            <w:r>
              <w:rPr>
                <w:rFonts w:ascii="宋体" w:hint="eastAsia"/>
                <w:color w:val="000000"/>
                <w:sz w:val="24"/>
              </w:rPr>
              <w:t>县采用</w:t>
            </w:r>
            <w:proofErr w:type="gramEnd"/>
            <w:r>
              <w:rPr>
                <w:rFonts w:ascii="宋体" w:hint="eastAsia"/>
                <w:color w:val="000000"/>
                <w:sz w:val="24"/>
              </w:rPr>
              <w:t>多级平台数字级联方式指挥调度，本地集中存储作业视频，通过无线传输网络对各乡镇炮点的作业视频和安全信息实时回传。该系统具备网络数字化的多级管理平台和安全监控系统，实现对所有高炮、作业场所设施的实时监控和安全管理功能。</w:t>
            </w:r>
          </w:p>
        </w:tc>
        <w:tc>
          <w:tcPr>
            <w:tcW w:w="44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保证作业指挥平台工作的开展、视频监控联网需要。</w:t>
            </w:r>
          </w:p>
        </w:tc>
      </w:tr>
      <w:tr w:rsidR="004502FA">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4502FA">
        <w:trPr>
          <w:trHeight w:val="788"/>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数量指标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组建市人影中心与各区县人影办带宽为4M的VPN专线（条）</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8</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8</w:t>
            </w:r>
          </w:p>
        </w:tc>
      </w:tr>
      <w:tr w:rsidR="004502FA">
        <w:trPr>
          <w:trHeight w:val="533"/>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主要数据产品达到预期要求</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proofErr w:type="gramStart"/>
            <w:r>
              <w:rPr>
                <w:rFonts w:ascii="宋体" w:hAnsi="宋体" w:cs="宋体" w:hint="eastAsia"/>
                <w:color w:val="000000"/>
                <w:sz w:val="24"/>
              </w:rPr>
              <w:t>确保组</w:t>
            </w:r>
            <w:proofErr w:type="gramEnd"/>
            <w:r>
              <w:rPr>
                <w:rFonts w:ascii="宋体" w:hAnsi="宋体" w:cs="宋体" w:hint="eastAsia"/>
                <w:color w:val="000000"/>
                <w:sz w:val="24"/>
              </w:rPr>
              <w:t>网畅通</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proofErr w:type="gramStart"/>
            <w:r>
              <w:rPr>
                <w:rFonts w:ascii="宋体" w:hAnsi="宋体" w:cs="宋体" w:hint="eastAsia"/>
                <w:color w:val="000000"/>
                <w:sz w:val="24"/>
              </w:rPr>
              <w:t>确保组</w:t>
            </w:r>
            <w:proofErr w:type="gramEnd"/>
            <w:r>
              <w:rPr>
                <w:rFonts w:ascii="宋体" w:hAnsi="宋体" w:cs="宋体" w:hint="eastAsia"/>
                <w:color w:val="000000"/>
                <w:sz w:val="24"/>
              </w:rPr>
              <w:t>网畅通</w:t>
            </w:r>
          </w:p>
        </w:tc>
      </w:tr>
      <w:tr w:rsidR="004502FA">
        <w:trPr>
          <w:trHeight w:val="826"/>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经济效益指标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服务作用</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实现集中分布式管理，省、市、</w:t>
            </w:r>
            <w:proofErr w:type="gramStart"/>
            <w:r>
              <w:rPr>
                <w:rFonts w:ascii="宋体" w:hint="eastAsia"/>
                <w:color w:val="000000"/>
                <w:sz w:val="24"/>
              </w:rPr>
              <w:t>县采用</w:t>
            </w:r>
            <w:proofErr w:type="gramEnd"/>
            <w:r>
              <w:rPr>
                <w:rFonts w:ascii="宋体" w:hint="eastAsia"/>
                <w:color w:val="000000"/>
                <w:sz w:val="24"/>
              </w:rPr>
              <w:t>多级平台数字级联方式指挥调度</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实现对所有高炮、作业场所设施的实时监控</w:t>
            </w:r>
          </w:p>
        </w:tc>
      </w:tr>
      <w:tr w:rsidR="004502FA">
        <w:trPr>
          <w:trHeight w:val="744"/>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hAnsi="宋体" w:cs="宋体"/>
                <w:color w:val="000000"/>
                <w:sz w:val="24"/>
              </w:rPr>
            </w:pPr>
            <w:r>
              <w:rPr>
                <w:rFonts w:ascii="宋体" w:hAnsi="宋体" w:cs="宋体" w:hint="eastAsia"/>
                <w:color w:val="000000"/>
                <w:sz w:val="24"/>
              </w:rPr>
              <w:t>可持续影响</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影响年限</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1年</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1年</w:t>
            </w:r>
          </w:p>
        </w:tc>
      </w:tr>
      <w:tr w:rsidR="004502FA">
        <w:trPr>
          <w:trHeight w:val="495"/>
        </w:trPr>
        <w:tc>
          <w:tcPr>
            <w:tcW w:w="39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502FA" w:rsidRDefault="00B51120">
            <w:pPr>
              <w:widowControl/>
              <w:spacing w:line="240" w:lineRule="exact"/>
              <w:jc w:val="center"/>
              <w:textAlignment w:val="center"/>
              <w:rPr>
                <w:rFonts w:ascii="宋体" w:cs="宋体"/>
                <w:color w:val="000000"/>
                <w:sz w:val="24"/>
              </w:rPr>
            </w:pPr>
            <w:r>
              <w:rPr>
                <w:rFonts w:ascii="宋体" w:hAnsi="宋体" w:cs="宋体" w:hint="eastAsia"/>
                <w:color w:val="000000"/>
                <w:kern w:val="0"/>
                <w:sz w:val="24"/>
              </w:rPr>
              <w:t>满意度指标</w:t>
            </w:r>
          </w:p>
        </w:tc>
        <w:tc>
          <w:tcPr>
            <w:tcW w:w="1660"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502FA" w:rsidRDefault="00B51120">
            <w:pPr>
              <w:widowControl/>
              <w:spacing w:line="240" w:lineRule="exact"/>
              <w:jc w:val="left"/>
              <w:textAlignment w:val="center"/>
              <w:rPr>
                <w:rFonts w:ascii="宋体" w:cs="宋体"/>
                <w:color w:val="000000"/>
                <w:sz w:val="24"/>
              </w:rPr>
            </w:pPr>
            <w:r>
              <w:rPr>
                <w:rFonts w:ascii="宋体" w:hAnsi="宋体" w:cs="宋体" w:hint="eastAsia"/>
                <w:color w:val="000000"/>
                <w:sz w:val="24"/>
              </w:rPr>
              <w:t>满意度指标</w:t>
            </w:r>
          </w:p>
        </w:tc>
        <w:tc>
          <w:tcPr>
            <w:tcW w:w="212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502FA" w:rsidRDefault="00B51120">
            <w:pPr>
              <w:widowControl/>
              <w:spacing w:line="240" w:lineRule="exact"/>
              <w:jc w:val="center"/>
              <w:textAlignment w:val="center"/>
              <w:rPr>
                <w:rFonts w:ascii="宋体" w:hAnsi="宋体" w:cs="宋体"/>
                <w:color w:val="000000"/>
                <w:sz w:val="24"/>
              </w:rPr>
            </w:pPr>
            <w:r>
              <w:rPr>
                <w:rFonts w:ascii="宋体" w:hAnsi="宋体" w:cs="宋体" w:hint="eastAsia"/>
                <w:color w:val="000000"/>
                <w:sz w:val="24"/>
              </w:rPr>
              <w:t>满意度</w:t>
            </w:r>
          </w:p>
        </w:tc>
        <w:tc>
          <w:tcPr>
            <w:tcW w:w="2126"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502FA" w:rsidRDefault="00B51120">
            <w:pPr>
              <w:widowControl/>
              <w:spacing w:line="240" w:lineRule="exact"/>
              <w:jc w:val="center"/>
              <w:textAlignment w:val="center"/>
              <w:rPr>
                <w:rFonts w:ascii="宋体" w:cs="宋体"/>
                <w:color w:val="000000"/>
                <w:sz w:val="24"/>
              </w:rPr>
            </w:pPr>
            <w:r>
              <w:rPr>
                <w:rFonts w:ascii="宋体" w:cs="宋体" w:hint="eastAsia"/>
                <w:color w:val="000000"/>
                <w:sz w:val="24"/>
              </w:rPr>
              <w:t>满意</w:t>
            </w:r>
          </w:p>
        </w:tc>
        <w:tc>
          <w:tcPr>
            <w:tcW w:w="22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502FA" w:rsidRDefault="00B51120">
            <w:pPr>
              <w:widowControl/>
              <w:spacing w:line="240" w:lineRule="exact"/>
              <w:jc w:val="center"/>
              <w:textAlignment w:val="center"/>
              <w:rPr>
                <w:rFonts w:ascii="宋体" w:cs="宋体"/>
                <w:color w:val="000000"/>
                <w:sz w:val="24"/>
              </w:rPr>
            </w:pPr>
            <w:r>
              <w:rPr>
                <w:rFonts w:ascii="宋体" w:cs="宋体" w:hint="eastAsia"/>
                <w:color w:val="000000"/>
                <w:sz w:val="24"/>
              </w:rPr>
              <w:t>满意</w:t>
            </w:r>
          </w:p>
        </w:tc>
      </w:tr>
      <w:tr w:rsidR="004502FA">
        <w:trPr>
          <w:trHeight w:val="1034"/>
        </w:trPr>
        <w:tc>
          <w:tcPr>
            <w:tcW w:w="9960" w:type="dxa"/>
            <w:gridSpan w:val="8"/>
            <w:tcBorders>
              <w:top w:val="nil"/>
              <w:left w:val="nil"/>
              <w:bottom w:val="nil"/>
              <w:right w:val="nil"/>
            </w:tcBorders>
            <w:tcMar>
              <w:top w:w="15" w:type="dxa"/>
              <w:left w:w="15" w:type="dxa"/>
              <w:right w:w="15" w:type="dxa"/>
            </w:tcMar>
            <w:vAlign w:val="center"/>
          </w:tcPr>
          <w:p w:rsidR="004502FA" w:rsidRDefault="00B51120">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450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人工影响天气安全作业保障经费（单位：万元）</w:t>
            </w:r>
          </w:p>
        </w:tc>
      </w:tr>
      <w:tr w:rsidR="00450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宜宾市气象局</w:t>
            </w:r>
          </w:p>
        </w:tc>
      </w:tr>
      <w:tr w:rsidR="00450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9.5</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6.5</w:t>
            </w:r>
          </w:p>
        </w:tc>
      </w:tr>
      <w:tr w:rsidR="004502FA">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9.5</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sz w:val="24"/>
              </w:rPr>
            </w:pPr>
            <w:r>
              <w:rPr>
                <w:rFonts w:ascii="宋体" w:cs="宋体" w:hint="eastAsia"/>
                <w:sz w:val="24"/>
              </w:rPr>
              <w:t>6.5</w:t>
            </w:r>
          </w:p>
        </w:tc>
      </w:tr>
      <w:tr w:rsidR="004502FA">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0.0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jc w:val="center"/>
              <w:rPr>
                <w:rFonts w:ascii="宋体" w:cs="宋体"/>
                <w:sz w:val="24"/>
              </w:rPr>
            </w:pPr>
            <w:r>
              <w:rPr>
                <w:rFonts w:ascii="宋体" w:cs="宋体" w:hint="eastAsia"/>
                <w:sz w:val="24"/>
              </w:rPr>
              <w:t>0.0</w:t>
            </w:r>
          </w:p>
        </w:tc>
      </w:tr>
      <w:tr w:rsidR="00450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515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4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4502FA">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515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olor w:val="000000"/>
                <w:sz w:val="24"/>
              </w:rPr>
            </w:pPr>
            <w:r>
              <w:rPr>
                <w:rFonts w:ascii="宋体" w:hint="eastAsia"/>
                <w:color w:val="000000"/>
                <w:sz w:val="24"/>
              </w:rPr>
              <w:t>市人影中心及所属区县配备的7辆车载火箭及56门高炮,设备的维修、维护，以及炮长的培训经费。</w:t>
            </w:r>
          </w:p>
          <w:p w:rsidR="004502FA" w:rsidRDefault="004502FA">
            <w:pPr>
              <w:widowControl/>
              <w:jc w:val="left"/>
              <w:textAlignment w:val="center"/>
              <w:rPr>
                <w:rFonts w:ascii="宋体" w:cs="宋体"/>
                <w:color w:val="000000"/>
                <w:sz w:val="24"/>
              </w:rPr>
            </w:pPr>
          </w:p>
        </w:tc>
        <w:tc>
          <w:tcPr>
            <w:tcW w:w="44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正常使用的56门高炮均为双37高炮，强化7套新型BL-1A型自动式火箭发射系统的使用。完成了56门高炮和7门火箭发射装置的年检工作及高炮故障维修工作。</w:t>
            </w:r>
            <w:r>
              <w:rPr>
                <w:rFonts w:ascii="宋体" w:cs="宋体"/>
                <w:color w:val="000000"/>
                <w:sz w:val="24"/>
              </w:rPr>
              <w:t xml:space="preserve"> </w:t>
            </w:r>
          </w:p>
        </w:tc>
      </w:tr>
      <w:tr w:rsidR="004502FA">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4502FA">
        <w:trPr>
          <w:trHeight w:val="1549"/>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数量指标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hAnsi="宋体" w:cs="宋体"/>
                <w:color w:val="000000"/>
                <w:sz w:val="24"/>
              </w:rPr>
            </w:pPr>
            <w:r>
              <w:rPr>
                <w:rFonts w:ascii="宋体" w:hAnsi="宋体" w:cs="宋体" w:hint="eastAsia"/>
                <w:color w:val="000000"/>
                <w:sz w:val="24"/>
              </w:rPr>
              <w:t>1、装备年检（件）</w:t>
            </w:r>
          </w:p>
          <w:p w:rsidR="004502FA" w:rsidRDefault="00B51120">
            <w:pPr>
              <w:widowControl/>
              <w:jc w:val="left"/>
              <w:textAlignment w:val="center"/>
              <w:rPr>
                <w:rFonts w:ascii="宋体" w:hAnsi="宋体" w:cs="宋体"/>
                <w:color w:val="000000"/>
                <w:sz w:val="24"/>
              </w:rPr>
            </w:pPr>
            <w:r>
              <w:rPr>
                <w:rFonts w:ascii="宋体" w:hAnsi="宋体" w:cs="宋体" w:hint="eastAsia"/>
                <w:color w:val="000000"/>
                <w:sz w:val="24"/>
              </w:rPr>
              <w:t>2、装备维修维护（件）</w:t>
            </w:r>
          </w:p>
          <w:p w:rsidR="004502FA" w:rsidRDefault="00B51120">
            <w:pPr>
              <w:widowControl/>
              <w:jc w:val="left"/>
              <w:textAlignment w:val="center"/>
              <w:rPr>
                <w:rFonts w:ascii="宋体" w:cs="宋体"/>
                <w:color w:val="000000"/>
                <w:sz w:val="24"/>
              </w:rPr>
            </w:pPr>
            <w:r>
              <w:rPr>
                <w:rFonts w:ascii="宋体" w:hAnsi="宋体" w:cs="宋体" w:hint="eastAsia"/>
                <w:color w:val="000000"/>
                <w:sz w:val="24"/>
              </w:rPr>
              <w:t>3、炮长培训（人）</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hAnsi="宋体" w:cs="宋体"/>
                <w:sz w:val="24"/>
              </w:rPr>
            </w:pPr>
            <w:r>
              <w:rPr>
                <w:rFonts w:ascii="宋体" w:hAnsi="宋体" w:cs="宋体" w:hint="eastAsia"/>
                <w:sz w:val="24"/>
              </w:rPr>
              <w:t>1、63件</w:t>
            </w:r>
          </w:p>
          <w:p w:rsidR="004502FA" w:rsidRDefault="00B51120">
            <w:pPr>
              <w:widowControl/>
              <w:jc w:val="left"/>
              <w:textAlignment w:val="center"/>
              <w:rPr>
                <w:rFonts w:ascii="宋体" w:hAnsi="宋体" w:cs="宋体"/>
                <w:sz w:val="24"/>
              </w:rPr>
            </w:pPr>
            <w:r>
              <w:rPr>
                <w:rFonts w:ascii="宋体" w:hAnsi="宋体" w:cs="宋体" w:hint="eastAsia"/>
                <w:sz w:val="24"/>
              </w:rPr>
              <w:t>2、18件</w:t>
            </w:r>
          </w:p>
          <w:p w:rsidR="004502FA" w:rsidRDefault="00B51120">
            <w:pPr>
              <w:widowControl/>
              <w:jc w:val="left"/>
              <w:textAlignment w:val="center"/>
              <w:rPr>
                <w:rFonts w:ascii="宋体" w:hAnsi="宋体" w:cs="宋体"/>
                <w:sz w:val="24"/>
              </w:rPr>
            </w:pPr>
            <w:r>
              <w:rPr>
                <w:rFonts w:ascii="宋体" w:hAnsi="宋体" w:cs="宋体" w:hint="eastAsia"/>
                <w:sz w:val="24"/>
              </w:rPr>
              <w:t>3、60人。</w:t>
            </w:r>
          </w:p>
          <w:p w:rsidR="004502FA" w:rsidRDefault="00B51120">
            <w:pPr>
              <w:widowControl/>
              <w:jc w:val="left"/>
              <w:textAlignment w:val="center"/>
              <w:rPr>
                <w:rFonts w:ascii="宋体" w:cs="宋体"/>
                <w:sz w:val="24"/>
              </w:rPr>
            </w:pPr>
            <w:r>
              <w:rPr>
                <w:rFonts w:ascii="宋体" w:hAnsi="宋体" w:cs="宋体" w:hint="eastAsia"/>
                <w:sz w:val="24"/>
              </w:rPr>
              <w:t>因疫情原因，未开展实地操作培训。</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hAnsi="宋体" w:cs="宋体"/>
                <w:sz w:val="24"/>
              </w:rPr>
            </w:pPr>
            <w:r>
              <w:rPr>
                <w:rFonts w:ascii="宋体" w:hAnsi="宋体" w:cs="宋体" w:hint="eastAsia"/>
                <w:sz w:val="24"/>
              </w:rPr>
              <w:t>1、63件</w:t>
            </w:r>
          </w:p>
          <w:p w:rsidR="004502FA" w:rsidRDefault="00B51120">
            <w:pPr>
              <w:widowControl/>
              <w:jc w:val="left"/>
              <w:textAlignment w:val="center"/>
              <w:rPr>
                <w:rFonts w:ascii="宋体" w:hAnsi="宋体" w:cs="宋体"/>
                <w:sz w:val="24"/>
              </w:rPr>
            </w:pPr>
            <w:r>
              <w:rPr>
                <w:rFonts w:ascii="宋体" w:hAnsi="宋体" w:cs="宋体" w:hint="eastAsia"/>
                <w:sz w:val="24"/>
              </w:rPr>
              <w:t>2、25件</w:t>
            </w:r>
          </w:p>
          <w:p w:rsidR="004502FA" w:rsidRDefault="00B51120">
            <w:pPr>
              <w:widowControl/>
              <w:jc w:val="left"/>
              <w:textAlignment w:val="center"/>
              <w:rPr>
                <w:rFonts w:ascii="宋体" w:hAnsi="宋体" w:cs="宋体"/>
                <w:sz w:val="24"/>
              </w:rPr>
            </w:pPr>
            <w:r>
              <w:rPr>
                <w:rFonts w:ascii="宋体" w:hAnsi="宋体" w:cs="宋体" w:hint="eastAsia"/>
                <w:sz w:val="24"/>
              </w:rPr>
              <w:t>3、60人。</w:t>
            </w:r>
          </w:p>
          <w:p w:rsidR="004502FA" w:rsidRDefault="00B51120">
            <w:pPr>
              <w:widowControl/>
              <w:jc w:val="left"/>
              <w:textAlignment w:val="center"/>
              <w:rPr>
                <w:rFonts w:ascii="宋体" w:cs="宋体"/>
                <w:sz w:val="24"/>
              </w:rPr>
            </w:pPr>
            <w:r>
              <w:rPr>
                <w:rFonts w:ascii="宋体" w:hAnsi="宋体" w:cs="宋体" w:hint="eastAsia"/>
                <w:sz w:val="24"/>
              </w:rPr>
              <w:t>开展了理论知识网络培训。</w:t>
            </w:r>
          </w:p>
        </w:tc>
      </w:tr>
      <w:tr w:rsidR="004502FA">
        <w:trPr>
          <w:trHeight w:val="1388"/>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完成了装备年检、装备维修维护及炮长培训等工作</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确保作业装备的正常运行以及人影作业的安全开展</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确保作业装备的正常运行以及人影作业的安全开展</w:t>
            </w:r>
          </w:p>
        </w:tc>
      </w:tr>
      <w:tr w:rsidR="004502FA">
        <w:trPr>
          <w:trHeight w:val="1099"/>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社会效益指标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防灾减灾的基础</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为宜宾人影服务能力的提升提供保障</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为宜宾人影服务能力的提升提供保障</w:t>
            </w:r>
          </w:p>
        </w:tc>
      </w:tr>
      <w:tr w:rsidR="004502FA">
        <w:trPr>
          <w:trHeight w:val="757"/>
        </w:trPr>
        <w:tc>
          <w:tcPr>
            <w:tcW w:w="39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660"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满意度指标</w:t>
            </w:r>
          </w:p>
        </w:tc>
        <w:tc>
          <w:tcPr>
            <w:tcW w:w="212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满意度</w:t>
            </w:r>
          </w:p>
        </w:tc>
        <w:tc>
          <w:tcPr>
            <w:tcW w:w="2126"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较满意</w:t>
            </w:r>
          </w:p>
        </w:tc>
        <w:tc>
          <w:tcPr>
            <w:tcW w:w="22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较满意</w:t>
            </w:r>
          </w:p>
        </w:tc>
      </w:tr>
    </w:tbl>
    <w:p w:rsidR="004502FA" w:rsidRDefault="004502FA">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margin" w:tblpXSpec="center" w:tblpY="136"/>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635"/>
        <w:gridCol w:w="2127"/>
        <w:gridCol w:w="2024"/>
        <w:gridCol w:w="102"/>
        <w:gridCol w:w="2290"/>
      </w:tblGrid>
      <w:tr w:rsidR="004502FA">
        <w:trPr>
          <w:trHeight w:val="1034"/>
        </w:trPr>
        <w:tc>
          <w:tcPr>
            <w:tcW w:w="9960" w:type="dxa"/>
            <w:gridSpan w:val="8"/>
            <w:tcBorders>
              <w:top w:val="nil"/>
              <w:left w:val="nil"/>
              <w:bottom w:val="nil"/>
              <w:right w:val="nil"/>
            </w:tcBorders>
            <w:tcMar>
              <w:top w:w="15" w:type="dxa"/>
              <w:left w:w="15" w:type="dxa"/>
              <w:right w:w="15" w:type="dxa"/>
            </w:tcMar>
            <w:vAlign w:val="center"/>
          </w:tcPr>
          <w:p w:rsidR="004502FA" w:rsidRDefault="00B51120">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450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人雨弹、火箭弹补助（单位：万元）</w:t>
            </w:r>
          </w:p>
        </w:tc>
      </w:tr>
      <w:tr w:rsidR="00450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宜宾市气象局</w:t>
            </w:r>
          </w:p>
        </w:tc>
      </w:tr>
      <w:tr w:rsidR="00450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5.5</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5.5</w:t>
            </w:r>
          </w:p>
        </w:tc>
      </w:tr>
      <w:tr w:rsidR="004502FA">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5.5</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5.5</w:t>
            </w:r>
          </w:p>
        </w:tc>
      </w:tr>
      <w:tr w:rsidR="004502FA">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0.0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jc w:val="center"/>
              <w:rPr>
                <w:rFonts w:ascii="宋体" w:cs="宋体"/>
                <w:color w:val="000000"/>
                <w:sz w:val="24"/>
              </w:rPr>
            </w:pPr>
            <w:r>
              <w:rPr>
                <w:rFonts w:ascii="宋体" w:cs="宋体" w:hint="eastAsia"/>
                <w:color w:val="000000"/>
                <w:sz w:val="24"/>
              </w:rPr>
              <w:t>0.0</w:t>
            </w:r>
          </w:p>
        </w:tc>
      </w:tr>
      <w:tr w:rsidR="00450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515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4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4502FA">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515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每年实施增雨防雹、改善空气质量和森林灭火等人影作业，抗御自然灾害，保护我市的农作物和经济类作物。</w:t>
            </w:r>
          </w:p>
        </w:tc>
        <w:tc>
          <w:tcPr>
            <w:tcW w:w="44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市、县（区）人影作业机构强化管理，严密值守，积极应对各类强对流天气开展增雨防雹作业，开展重污染天气增雨作业改善空气质量。全年全市共作业548炮次，用弹10590发，火箭弹</w:t>
            </w:r>
            <w:r>
              <w:rPr>
                <w:rFonts w:ascii="宋体" w:hint="eastAsia"/>
                <w:sz w:val="24"/>
              </w:rPr>
              <w:t>30</w:t>
            </w:r>
            <w:r>
              <w:rPr>
                <w:rFonts w:ascii="宋体" w:hint="eastAsia"/>
                <w:color w:val="000000"/>
                <w:sz w:val="24"/>
              </w:rPr>
              <w:t>枚，取得了有效的防灾减灾效果。</w:t>
            </w:r>
          </w:p>
        </w:tc>
      </w:tr>
      <w:tr w:rsidR="004502FA">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4502FA">
        <w:trPr>
          <w:trHeight w:val="981"/>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数量指标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全年全市开展作业量（炮次）</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548</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548</w:t>
            </w:r>
          </w:p>
        </w:tc>
      </w:tr>
      <w:tr w:rsidR="004502FA">
        <w:trPr>
          <w:trHeight w:val="880"/>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全年全市开展作业用弹（发）</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10590</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10590</w:t>
            </w:r>
          </w:p>
        </w:tc>
      </w:tr>
      <w:tr w:rsidR="004502FA">
        <w:trPr>
          <w:trHeight w:val="826"/>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经济效益指标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服务作用</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减少冰雹对农作物的影响</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减少冰雹对农作物的影响</w:t>
            </w:r>
          </w:p>
        </w:tc>
      </w:tr>
      <w:tr w:rsidR="004502FA">
        <w:trPr>
          <w:trHeight w:val="757"/>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满意度指标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满意度</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满意</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满意</w:t>
            </w:r>
          </w:p>
        </w:tc>
      </w:tr>
    </w:tbl>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4502FA">
      <w:pPr>
        <w:spacing w:line="580" w:lineRule="exact"/>
        <w:ind w:left="630"/>
        <w:rPr>
          <w:rFonts w:ascii="仿宋_GB2312" w:eastAsia="仿宋_GB2312" w:hAnsi="仿宋_GB2312" w:cs="仿宋_GB2312"/>
          <w:sz w:val="32"/>
          <w:szCs w:val="32"/>
        </w:rPr>
      </w:pPr>
    </w:p>
    <w:p w:rsidR="004502FA" w:rsidRDefault="004502FA">
      <w:pPr>
        <w:spacing w:line="580" w:lineRule="exact"/>
        <w:ind w:left="630"/>
        <w:rPr>
          <w:rFonts w:ascii="仿宋_GB2312" w:eastAsia="仿宋_GB2312" w:hAnsi="仿宋_GB2312" w:cs="仿宋_GB2312"/>
          <w:sz w:val="32"/>
          <w:szCs w:val="32"/>
        </w:rPr>
      </w:pPr>
    </w:p>
    <w:tbl>
      <w:tblPr>
        <w:tblpPr w:leftFromText="180" w:rightFromText="180" w:vertAnchor="text" w:horzAnchor="margin" w:tblpXSpec="center" w:tblpY="46"/>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635"/>
        <w:gridCol w:w="1985"/>
        <w:gridCol w:w="2166"/>
        <w:gridCol w:w="102"/>
        <w:gridCol w:w="2290"/>
      </w:tblGrid>
      <w:tr w:rsidR="004502FA">
        <w:trPr>
          <w:trHeight w:val="1034"/>
        </w:trPr>
        <w:tc>
          <w:tcPr>
            <w:tcW w:w="9960" w:type="dxa"/>
            <w:gridSpan w:val="8"/>
            <w:tcBorders>
              <w:top w:val="nil"/>
              <w:left w:val="nil"/>
              <w:bottom w:val="nil"/>
              <w:right w:val="nil"/>
            </w:tcBorders>
            <w:tcMar>
              <w:top w:w="15" w:type="dxa"/>
              <w:left w:w="15" w:type="dxa"/>
              <w:right w:w="15" w:type="dxa"/>
            </w:tcMar>
            <w:vAlign w:val="center"/>
          </w:tcPr>
          <w:p w:rsidR="004502FA" w:rsidRDefault="00B51120">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450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为农气象服务（单位：万元）</w:t>
            </w:r>
          </w:p>
        </w:tc>
      </w:tr>
      <w:tr w:rsidR="00450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宜宾市气象局</w:t>
            </w:r>
          </w:p>
        </w:tc>
      </w:tr>
      <w:tr w:rsidR="00450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6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4.0</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3.5</w:t>
            </w:r>
          </w:p>
        </w:tc>
      </w:tr>
      <w:tr w:rsidR="004502FA">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6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4.0</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sz w:val="24"/>
              </w:rPr>
            </w:pPr>
            <w:r>
              <w:rPr>
                <w:rFonts w:ascii="宋体" w:cs="宋体" w:hint="eastAsia"/>
                <w:sz w:val="24"/>
              </w:rPr>
              <w:t>3.5</w:t>
            </w:r>
          </w:p>
        </w:tc>
      </w:tr>
      <w:tr w:rsidR="004502FA">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6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0.0</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jc w:val="center"/>
              <w:rPr>
                <w:rFonts w:ascii="宋体" w:cs="宋体"/>
                <w:sz w:val="24"/>
              </w:rPr>
            </w:pPr>
            <w:r>
              <w:rPr>
                <w:rFonts w:ascii="宋体" w:cs="宋体" w:hint="eastAsia"/>
                <w:sz w:val="24"/>
              </w:rPr>
              <w:t>0.0</w:t>
            </w:r>
          </w:p>
        </w:tc>
      </w:tr>
      <w:tr w:rsidR="00450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501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5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4502FA">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501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为市委、市政府和有关部门提供农业生产、防灾减灾决策依据。通过收集、整理、分析各种雨情、旱情、农情等农业气象信息，形成 “农业气象</w:t>
            </w:r>
            <w:proofErr w:type="gramStart"/>
            <w:r>
              <w:rPr>
                <w:rFonts w:ascii="宋体" w:hint="eastAsia"/>
                <w:color w:val="000000"/>
                <w:sz w:val="24"/>
              </w:rPr>
              <w:t>旬</w:t>
            </w:r>
            <w:proofErr w:type="gramEnd"/>
            <w:r>
              <w:rPr>
                <w:rFonts w:ascii="宋体" w:hint="eastAsia"/>
                <w:color w:val="000000"/>
                <w:sz w:val="24"/>
              </w:rPr>
              <w:t>月报”、“气候灾害实时监测报告”以及“专题报告”等决策服务材料，定期或不定期向有关部门发送，让市委、市政府和有关部门及时了解、掌握农业气象信息，科学合理地指导安排</w:t>
            </w:r>
            <w:proofErr w:type="gramStart"/>
            <w:r>
              <w:rPr>
                <w:rFonts w:ascii="宋体" w:hint="eastAsia"/>
                <w:color w:val="000000"/>
                <w:sz w:val="24"/>
              </w:rPr>
              <w:t>布署</w:t>
            </w:r>
            <w:proofErr w:type="gramEnd"/>
            <w:r>
              <w:rPr>
                <w:rFonts w:ascii="宋体" w:hint="eastAsia"/>
                <w:color w:val="000000"/>
                <w:sz w:val="24"/>
              </w:rPr>
              <w:t>农业生产、防灾减灾工作。</w:t>
            </w:r>
          </w:p>
        </w:tc>
        <w:tc>
          <w:tcPr>
            <w:tcW w:w="45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利用农业综合平台制作并推送产品；开展直通式气象服务；及时开展灾情直报工作；以油菜种植区为重点开展卫星遥感系统地面植被样方调查；以叙州区、屏山县的茶叶作为智慧农业气象服务示范点，制作特色化、精细化、针对性的特色农业气象服务产品；完成四川农村信息网新版的维护，按时采集上传市场价格等农产品信息；制定宜宾江安蔬菜园特色农业气象服务；制作宜宾市高粱种植精细化农业气候区划报告；推广使用四川E农手机APP、阿里钉钉手机APP。</w:t>
            </w:r>
          </w:p>
        </w:tc>
      </w:tr>
      <w:tr w:rsidR="004502FA">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4502FA">
        <w:trPr>
          <w:trHeight w:val="1152"/>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利用农业综合平台制作并推送产品（期）</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200</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211</w:t>
            </w:r>
          </w:p>
        </w:tc>
      </w:tr>
      <w:tr w:rsidR="004502FA">
        <w:trPr>
          <w:trHeight w:val="1152"/>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olor w:val="000000"/>
                <w:sz w:val="24"/>
              </w:rPr>
            </w:pPr>
            <w:r>
              <w:rPr>
                <w:rFonts w:ascii="宋体" w:hint="eastAsia"/>
                <w:color w:val="000000"/>
                <w:sz w:val="24"/>
              </w:rPr>
              <w:t>完成</w:t>
            </w:r>
            <w:proofErr w:type="gramStart"/>
            <w:r>
              <w:rPr>
                <w:rFonts w:ascii="宋体" w:hint="eastAsia"/>
                <w:color w:val="000000"/>
                <w:sz w:val="24"/>
              </w:rPr>
              <w:t>旬</w:t>
            </w:r>
            <w:proofErr w:type="gramEnd"/>
            <w:r>
              <w:rPr>
                <w:rFonts w:ascii="宋体" w:hint="eastAsia"/>
                <w:color w:val="000000"/>
                <w:sz w:val="24"/>
              </w:rPr>
              <w:t>月报、农用天气预报、气候评价等气象服务（期）</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100</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103</w:t>
            </w:r>
          </w:p>
        </w:tc>
      </w:tr>
      <w:tr w:rsidR="004502FA">
        <w:trPr>
          <w:trHeight w:val="1187"/>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开通直通式服务的农业经营主体数（</w:t>
            </w:r>
            <w:proofErr w:type="gramStart"/>
            <w:r>
              <w:rPr>
                <w:rFonts w:ascii="宋体" w:hint="eastAsia"/>
                <w:color w:val="000000"/>
                <w:sz w:val="24"/>
              </w:rPr>
              <w:t>个</w:t>
            </w:r>
            <w:proofErr w:type="gramEnd"/>
            <w:r>
              <w:rPr>
                <w:rFonts w:ascii="宋体" w:hint="eastAsia"/>
                <w:color w:val="000000"/>
                <w:sz w:val="24"/>
              </w:rPr>
              <w:t>）</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200</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210</w:t>
            </w:r>
          </w:p>
        </w:tc>
      </w:tr>
      <w:tr w:rsidR="004502FA">
        <w:trPr>
          <w:trHeight w:val="996"/>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olor w:val="000000"/>
                <w:sz w:val="24"/>
              </w:rPr>
            </w:pPr>
            <w:r>
              <w:rPr>
                <w:rFonts w:ascii="宋体" w:hint="eastAsia"/>
                <w:color w:val="000000"/>
                <w:sz w:val="24"/>
              </w:rPr>
              <w:t>制作了特色化、精细化、针对性的特色农业气象服务产品（期）</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hAnsi="宋体" w:cs="宋体"/>
                <w:color w:val="000000"/>
                <w:sz w:val="24"/>
              </w:rPr>
            </w:pPr>
            <w:r>
              <w:rPr>
                <w:rFonts w:ascii="宋体" w:hAnsi="宋体" w:cs="宋体" w:hint="eastAsia"/>
                <w:color w:val="000000"/>
                <w:sz w:val="24"/>
              </w:rPr>
              <w:t>蔬菜44期，茶叶13期，高粱15期，再生稻7期，春耕春播、夏收夏种、秋收秋种共29期。</w:t>
            </w:r>
          </w:p>
        </w:tc>
      </w:tr>
      <w:tr w:rsidR="004502FA">
        <w:trPr>
          <w:trHeight w:val="996"/>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olor w:val="000000"/>
                <w:sz w:val="24"/>
              </w:rPr>
            </w:pPr>
            <w:r>
              <w:rPr>
                <w:rFonts w:ascii="宋体" w:hint="eastAsia"/>
                <w:color w:val="000000"/>
                <w:sz w:val="24"/>
              </w:rPr>
              <w:t>1、四川</w:t>
            </w:r>
            <w:proofErr w:type="gramStart"/>
            <w:r>
              <w:rPr>
                <w:rFonts w:ascii="宋体" w:hint="eastAsia"/>
                <w:color w:val="000000"/>
                <w:sz w:val="24"/>
              </w:rPr>
              <w:t>天气网</w:t>
            </w:r>
            <w:proofErr w:type="gramEnd"/>
            <w:r>
              <w:rPr>
                <w:rFonts w:ascii="宋体" w:hint="eastAsia"/>
                <w:color w:val="000000"/>
                <w:sz w:val="24"/>
              </w:rPr>
              <w:t>采用稿件（篇）</w:t>
            </w:r>
          </w:p>
          <w:p w:rsidR="004502FA" w:rsidRDefault="00B51120">
            <w:pPr>
              <w:widowControl/>
              <w:jc w:val="left"/>
              <w:textAlignment w:val="center"/>
              <w:rPr>
                <w:rFonts w:ascii="宋体"/>
                <w:color w:val="000000"/>
                <w:sz w:val="24"/>
              </w:rPr>
            </w:pPr>
            <w:r>
              <w:rPr>
                <w:rFonts w:ascii="宋体" w:hint="eastAsia"/>
                <w:color w:val="000000"/>
                <w:sz w:val="24"/>
              </w:rPr>
              <w:t>2、公共服务网上采用（篇）</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1、25</w:t>
            </w:r>
          </w:p>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2、36</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1、25</w:t>
            </w:r>
          </w:p>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2、36</w:t>
            </w:r>
          </w:p>
        </w:tc>
      </w:tr>
      <w:tr w:rsidR="004502FA">
        <w:trPr>
          <w:trHeight w:val="996"/>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olor w:val="000000"/>
                <w:sz w:val="24"/>
              </w:rPr>
            </w:pPr>
            <w:r>
              <w:rPr>
                <w:rFonts w:ascii="宋体" w:hint="eastAsia"/>
                <w:color w:val="000000"/>
                <w:sz w:val="24"/>
              </w:rPr>
              <w:t>及时开展灾情直报工作，制作灾害性天气预报预警报告（期）</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20</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灾情快报10期</w:t>
            </w:r>
          </w:p>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干旱实时监测14期</w:t>
            </w:r>
          </w:p>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灾害分析6期</w:t>
            </w:r>
          </w:p>
        </w:tc>
      </w:tr>
      <w:tr w:rsidR="004502FA">
        <w:trPr>
          <w:trHeight w:val="826"/>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经济效益指标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有利影响</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推进农作物卫星遥感监测系统投入使用</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推进农作物卫星遥感监测系统投入使用</w:t>
            </w:r>
          </w:p>
        </w:tc>
      </w:tr>
      <w:tr w:rsidR="004502FA">
        <w:trPr>
          <w:trHeight w:val="744"/>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hAnsi="宋体" w:cs="宋体"/>
                <w:color w:val="000000"/>
                <w:sz w:val="24"/>
              </w:rPr>
            </w:pPr>
            <w:r>
              <w:rPr>
                <w:rFonts w:ascii="宋体" w:hAnsi="宋体" w:cs="宋体" w:hint="eastAsia"/>
                <w:color w:val="000000"/>
                <w:sz w:val="24"/>
              </w:rPr>
              <w:t>社会效益</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有利影响</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推广使用四川E农手机APP、阿里钉钉手机APP取得效果</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推广使用四川E农手机APP、阿里钉钉手机APP取得效果</w:t>
            </w:r>
          </w:p>
        </w:tc>
      </w:tr>
      <w:tr w:rsidR="004502FA">
        <w:trPr>
          <w:trHeight w:val="757"/>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满意度指标</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满意度</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满意</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满意</w:t>
            </w:r>
          </w:p>
        </w:tc>
      </w:tr>
    </w:tbl>
    <w:p w:rsidR="004502FA" w:rsidRDefault="004502FA">
      <w:pPr>
        <w:spacing w:line="580" w:lineRule="exact"/>
        <w:ind w:left="630"/>
        <w:rPr>
          <w:rFonts w:ascii="仿宋_GB2312" w:eastAsia="仿宋_GB2312" w:hAnsi="仿宋_GB2312" w:cs="仿宋_GB2312"/>
          <w:sz w:val="32"/>
          <w:szCs w:val="32"/>
        </w:rPr>
      </w:pPr>
    </w:p>
    <w:p w:rsidR="004502FA" w:rsidRDefault="004502FA">
      <w:pPr>
        <w:spacing w:line="580" w:lineRule="exact"/>
        <w:ind w:left="630"/>
        <w:rPr>
          <w:rFonts w:ascii="仿宋_GB2312" w:eastAsia="仿宋_GB2312" w:hAnsi="仿宋_GB2312" w:cs="仿宋_GB2312"/>
          <w:sz w:val="32"/>
          <w:szCs w:val="32"/>
        </w:rPr>
      </w:pPr>
    </w:p>
    <w:p w:rsidR="004502FA" w:rsidRDefault="004502FA">
      <w:pPr>
        <w:spacing w:line="580" w:lineRule="exact"/>
        <w:ind w:left="630"/>
        <w:rPr>
          <w:rFonts w:ascii="楷体_GB2312" w:eastAsia="楷体_GB2312" w:hAnsi="楷体_GB2312" w:cs="楷体_GB2312"/>
          <w:sz w:val="32"/>
          <w:szCs w:val="32"/>
        </w:rPr>
      </w:pPr>
    </w:p>
    <w:p w:rsidR="004502FA" w:rsidRDefault="004502FA">
      <w:pPr>
        <w:spacing w:line="580" w:lineRule="exact"/>
        <w:ind w:left="630"/>
        <w:rPr>
          <w:rFonts w:ascii="楷体_GB2312" w:eastAsia="楷体_GB2312" w:hAnsi="楷体_GB2312" w:cs="楷体_GB2312"/>
          <w:sz w:val="32"/>
          <w:szCs w:val="32"/>
        </w:rPr>
      </w:pPr>
    </w:p>
    <w:p w:rsidR="004502FA" w:rsidRDefault="004502FA">
      <w:pPr>
        <w:spacing w:line="580" w:lineRule="exact"/>
        <w:ind w:left="630"/>
        <w:rPr>
          <w:rFonts w:ascii="楷体_GB2312" w:eastAsia="楷体_GB2312" w:hAnsi="楷体_GB2312" w:cs="楷体_GB2312"/>
          <w:sz w:val="32"/>
          <w:szCs w:val="32"/>
        </w:rPr>
      </w:pPr>
    </w:p>
    <w:p w:rsidR="004502FA" w:rsidRDefault="004502FA">
      <w:pPr>
        <w:spacing w:line="580" w:lineRule="exact"/>
        <w:ind w:left="630"/>
        <w:rPr>
          <w:rFonts w:ascii="楷体_GB2312" w:eastAsia="楷体_GB2312" w:hAnsi="楷体_GB2312" w:cs="楷体_GB2312"/>
          <w:sz w:val="32"/>
          <w:szCs w:val="32"/>
        </w:rPr>
      </w:pPr>
    </w:p>
    <w:p w:rsidR="004502FA" w:rsidRDefault="004502FA">
      <w:pPr>
        <w:spacing w:line="580" w:lineRule="exact"/>
        <w:ind w:left="630"/>
        <w:rPr>
          <w:rFonts w:ascii="楷体_GB2312" w:eastAsia="楷体_GB2312" w:hAnsi="楷体_GB2312" w:cs="楷体_GB2312"/>
          <w:sz w:val="32"/>
          <w:szCs w:val="32"/>
        </w:rPr>
      </w:pPr>
    </w:p>
    <w:p w:rsidR="004502FA" w:rsidRDefault="004502FA">
      <w:pPr>
        <w:spacing w:line="580" w:lineRule="exact"/>
        <w:ind w:left="630"/>
        <w:rPr>
          <w:rFonts w:ascii="楷体_GB2312" w:eastAsia="楷体_GB2312" w:hAnsi="楷体_GB2312" w:cs="楷体_GB2312"/>
          <w:sz w:val="32"/>
          <w:szCs w:val="32"/>
        </w:rPr>
      </w:pPr>
    </w:p>
    <w:p w:rsidR="004502FA" w:rsidRDefault="004502FA">
      <w:pPr>
        <w:spacing w:line="580" w:lineRule="exact"/>
        <w:ind w:left="630"/>
        <w:rPr>
          <w:rFonts w:ascii="楷体_GB2312" w:eastAsia="楷体_GB2312" w:hAnsi="楷体_GB2312" w:cs="楷体_GB2312"/>
          <w:sz w:val="32"/>
          <w:szCs w:val="32"/>
        </w:rPr>
      </w:pPr>
    </w:p>
    <w:p w:rsidR="004502FA" w:rsidRDefault="004502FA">
      <w:pPr>
        <w:spacing w:line="580" w:lineRule="exact"/>
        <w:ind w:left="630"/>
        <w:rPr>
          <w:rFonts w:ascii="楷体_GB2312" w:eastAsia="楷体_GB2312" w:hAnsi="楷体_GB2312" w:cs="楷体_GB2312"/>
          <w:sz w:val="32"/>
          <w:szCs w:val="32"/>
        </w:rPr>
      </w:pPr>
    </w:p>
    <w:p w:rsidR="004502FA" w:rsidRDefault="004502FA">
      <w:pPr>
        <w:spacing w:line="580" w:lineRule="exact"/>
        <w:rPr>
          <w:rFonts w:ascii="楷体_GB2312" w:eastAsia="楷体_GB2312" w:hAnsi="楷体_GB2312" w:cs="楷体_GB2312"/>
          <w:sz w:val="32"/>
          <w:szCs w:val="32"/>
        </w:rPr>
      </w:pPr>
    </w:p>
    <w:tbl>
      <w:tblPr>
        <w:tblpPr w:leftFromText="180" w:rightFromText="180" w:vertAnchor="text" w:horzAnchor="margin" w:tblpXSpec="center" w:tblpY="151"/>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635"/>
        <w:gridCol w:w="2127"/>
        <w:gridCol w:w="2024"/>
        <w:gridCol w:w="102"/>
        <w:gridCol w:w="2290"/>
      </w:tblGrid>
      <w:tr w:rsidR="004502FA">
        <w:trPr>
          <w:trHeight w:val="1034"/>
        </w:trPr>
        <w:tc>
          <w:tcPr>
            <w:tcW w:w="9960" w:type="dxa"/>
            <w:gridSpan w:val="8"/>
            <w:tcBorders>
              <w:top w:val="nil"/>
              <w:left w:val="nil"/>
              <w:bottom w:val="nil"/>
              <w:right w:val="nil"/>
            </w:tcBorders>
            <w:tcMar>
              <w:top w:w="15" w:type="dxa"/>
              <w:left w:w="15" w:type="dxa"/>
              <w:right w:w="15" w:type="dxa"/>
            </w:tcMar>
            <w:vAlign w:val="center"/>
          </w:tcPr>
          <w:p w:rsidR="004502FA" w:rsidRDefault="00B51120">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450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proofErr w:type="gramStart"/>
            <w:r>
              <w:rPr>
                <w:rFonts w:ascii="宋体" w:hint="eastAsia"/>
                <w:color w:val="000000"/>
                <w:sz w:val="24"/>
              </w:rPr>
              <w:t>翠</w:t>
            </w:r>
            <w:proofErr w:type="gramEnd"/>
            <w:r>
              <w:rPr>
                <w:rFonts w:ascii="宋体" w:hint="eastAsia"/>
                <w:color w:val="000000"/>
                <w:sz w:val="24"/>
              </w:rPr>
              <w:t>屏山两站运行维护费（单位：万元）</w:t>
            </w:r>
          </w:p>
        </w:tc>
      </w:tr>
      <w:tr w:rsidR="004502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宜宾市气象局</w:t>
            </w:r>
          </w:p>
        </w:tc>
      </w:tr>
      <w:tr w:rsidR="00450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46.6</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46.6</w:t>
            </w:r>
          </w:p>
        </w:tc>
      </w:tr>
      <w:tr w:rsidR="004502FA">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46.6</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46.6</w:t>
            </w:r>
          </w:p>
        </w:tc>
      </w:tr>
      <w:tr w:rsidR="004502FA">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0.0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jc w:val="center"/>
              <w:rPr>
                <w:rFonts w:ascii="宋体" w:cs="宋体"/>
                <w:color w:val="000000"/>
                <w:sz w:val="24"/>
              </w:rPr>
            </w:pPr>
            <w:r>
              <w:rPr>
                <w:rFonts w:ascii="宋体" w:cs="宋体" w:hint="eastAsia"/>
                <w:color w:val="000000"/>
                <w:sz w:val="24"/>
              </w:rPr>
              <w:t>0.0</w:t>
            </w:r>
          </w:p>
        </w:tc>
      </w:tr>
      <w:tr w:rsidR="004502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515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4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4502FA">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jc w:val="center"/>
              <w:rPr>
                <w:rFonts w:ascii="宋体" w:cs="宋体"/>
                <w:color w:val="000000"/>
                <w:sz w:val="24"/>
              </w:rPr>
            </w:pPr>
          </w:p>
        </w:tc>
        <w:tc>
          <w:tcPr>
            <w:tcW w:w="515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保障气象观测业务正常运行的交通、网络传输、安全、物管等费用，为气象防灾减灾气象服务提供基础气象数据保障。</w:t>
            </w:r>
          </w:p>
        </w:tc>
        <w:tc>
          <w:tcPr>
            <w:tcW w:w="44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保障气象观测业务正常运行的交通、网络传输、安全、物管等费用，为气象防灾减灾气象服务提供基础气象数据保障。</w:t>
            </w:r>
          </w:p>
        </w:tc>
      </w:tr>
      <w:tr w:rsidR="004502FA">
        <w:trPr>
          <w:trHeight w:val="910"/>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4502FA">
        <w:trPr>
          <w:trHeight w:val="966"/>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数量指标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保障了气象业务正常运行的网络传输</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100％</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100％</w:t>
            </w:r>
          </w:p>
        </w:tc>
      </w:tr>
      <w:tr w:rsidR="004502FA">
        <w:trPr>
          <w:trHeight w:val="824"/>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探空观测次数</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750</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约830次</w:t>
            </w:r>
          </w:p>
        </w:tc>
      </w:tr>
      <w:tr w:rsidR="004502FA">
        <w:trPr>
          <w:trHeight w:val="822"/>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olor w:val="000000"/>
                <w:sz w:val="24"/>
              </w:rPr>
            </w:pPr>
            <w:r>
              <w:rPr>
                <w:rFonts w:ascii="宋体" w:hint="eastAsia"/>
                <w:color w:val="000000"/>
                <w:sz w:val="24"/>
              </w:rPr>
              <w:t>地面观测</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24小时不间断观测</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hAnsi="宋体" w:cs="宋体"/>
                <w:color w:val="000000"/>
                <w:sz w:val="24"/>
              </w:rPr>
            </w:pPr>
            <w:r>
              <w:rPr>
                <w:rFonts w:ascii="宋体" w:hAnsi="宋体" w:cs="宋体" w:hint="eastAsia"/>
                <w:color w:val="000000"/>
                <w:sz w:val="24"/>
              </w:rPr>
              <w:t>24小时不间断观测</w:t>
            </w:r>
          </w:p>
        </w:tc>
      </w:tr>
      <w:tr w:rsidR="004502FA">
        <w:trPr>
          <w:trHeight w:val="942"/>
        </w:trPr>
        <w:tc>
          <w:tcPr>
            <w:tcW w:w="390" w:type="dxa"/>
            <w:vMerge/>
            <w:tcBorders>
              <w:left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经济效益指标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服务作用</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int="eastAsia"/>
                <w:color w:val="000000"/>
                <w:sz w:val="24"/>
              </w:rPr>
              <w:t>减少气象灾害对社会公众的影响</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int="eastAsia"/>
                <w:color w:val="000000"/>
                <w:sz w:val="24"/>
              </w:rPr>
              <w:t>减少气象灾害对社会公众的影响</w:t>
            </w:r>
          </w:p>
        </w:tc>
      </w:tr>
      <w:tr w:rsidR="004502FA">
        <w:trPr>
          <w:trHeight w:val="757"/>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502FA" w:rsidRDefault="004502F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6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left"/>
              <w:textAlignment w:val="center"/>
              <w:rPr>
                <w:rFonts w:ascii="宋体" w:cs="宋体"/>
                <w:color w:val="000000"/>
                <w:sz w:val="24"/>
              </w:rPr>
            </w:pPr>
            <w:r>
              <w:rPr>
                <w:rFonts w:ascii="宋体" w:hAnsi="宋体" w:cs="宋体" w:hint="eastAsia"/>
                <w:color w:val="000000"/>
                <w:sz w:val="24"/>
              </w:rPr>
              <w:t>满意度指标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hAnsi="宋体" w:cs="宋体" w:hint="eastAsia"/>
                <w:color w:val="000000"/>
                <w:sz w:val="24"/>
              </w:rPr>
              <w:t>满意度</w:t>
            </w:r>
          </w:p>
        </w:tc>
        <w:tc>
          <w:tcPr>
            <w:tcW w:w="21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满意</w:t>
            </w:r>
          </w:p>
        </w:tc>
        <w:tc>
          <w:tcPr>
            <w:tcW w:w="2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2FA" w:rsidRDefault="00B51120">
            <w:pPr>
              <w:widowControl/>
              <w:jc w:val="center"/>
              <w:textAlignment w:val="center"/>
              <w:rPr>
                <w:rFonts w:ascii="宋体" w:cs="宋体"/>
                <w:color w:val="000000"/>
                <w:sz w:val="24"/>
              </w:rPr>
            </w:pPr>
            <w:r>
              <w:rPr>
                <w:rFonts w:ascii="宋体" w:cs="宋体" w:hint="eastAsia"/>
                <w:color w:val="000000"/>
                <w:sz w:val="24"/>
              </w:rPr>
              <w:t>满意</w:t>
            </w:r>
          </w:p>
        </w:tc>
      </w:tr>
    </w:tbl>
    <w:p w:rsidR="004502FA" w:rsidRDefault="004502FA">
      <w:pPr>
        <w:spacing w:line="580" w:lineRule="exact"/>
        <w:ind w:left="630"/>
        <w:rPr>
          <w:rFonts w:ascii="楷体_GB2312" w:eastAsia="楷体_GB2312" w:hAnsi="楷体_GB2312" w:cs="楷体_GB2312"/>
          <w:sz w:val="32"/>
          <w:szCs w:val="32"/>
        </w:rPr>
      </w:pPr>
    </w:p>
    <w:p w:rsidR="004502FA" w:rsidRDefault="004502FA">
      <w:pPr>
        <w:spacing w:line="580" w:lineRule="exact"/>
        <w:ind w:left="630"/>
        <w:rPr>
          <w:rFonts w:ascii="楷体_GB2312" w:eastAsia="楷体_GB2312" w:hAnsi="楷体_GB2312" w:cs="楷体_GB2312"/>
          <w:sz w:val="32"/>
          <w:szCs w:val="32"/>
        </w:rPr>
      </w:pPr>
    </w:p>
    <w:p w:rsidR="004502FA" w:rsidRDefault="00B51120">
      <w:pPr>
        <w:spacing w:line="580" w:lineRule="exact"/>
        <w:ind w:left="630"/>
        <w:rPr>
          <w:rFonts w:ascii="楷体_GB2312" w:eastAsia="楷体_GB2312" w:hAnsi="楷体_GB2312" w:cs="楷体_GB2312"/>
          <w:sz w:val="32"/>
          <w:szCs w:val="32"/>
        </w:rPr>
      </w:pPr>
      <w:r>
        <w:rPr>
          <w:rFonts w:ascii="楷体_GB2312" w:eastAsia="楷体_GB2312" w:hAnsi="楷体_GB2312" w:cs="楷体_GB2312"/>
          <w:sz w:val="32"/>
          <w:szCs w:val="32"/>
        </w:rPr>
        <w:lastRenderedPageBreak/>
        <w:t>2.</w:t>
      </w:r>
      <w:r>
        <w:rPr>
          <w:rFonts w:ascii="楷体_GB2312" w:eastAsia="楷体_GB2312" w:hAnsi="楷体_GB2312" w:cs="楷体_GB2312" w:hint="eastAsia"/>
          <w:sz w:val="32"/>
          <w:szCs w:val="32"/>
        </w:rPr>
        <w:t>部门绩效评价结果。</w:t>
      </w:r>
    </w:p>
    <w:p w:rsidR="004502FA" w:rsidRDefault="00B51120">
      <w:pPr>
        <w:spacing w:line="58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w:t>
      </w:r>
      <w:r>
        <w:rPr>
          <w:rFonts w:ascii="仿宋_GB2312" w:eastAsia="仿宋_GB2312" w:hAnsi="Calibri" w:cs="仿宋" w:hint="eastAsia"/>
          <w:color w:val="000000"/>
          <w:kern w:val="0"/>
          <w:sz w:val="32"/>
          <w:szCs w:val="32"/>
        </w:rPr>
        <w:t>《宜宾地方气象事业2020年部门整体支出绩效评价报告》见附件1。</w:t>
      </w:r>
    </w:p>
    <w:p w:rsidR="004502FA" w:rsidRDefault="00B51120">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市人影VPN专线网络费”“人工影响天气安全作业保障经费”“人雨弹、火箭弹补助”“为农气象服务”“翠屏山两站运行维持费”等5个项目开展了绩效评价。《2020年“市人影VPN专线网络费”等5个项目绩效评价报告》见附件（附件2）。</w:t>
      </w:r>
    </w:p>
    <w:p w:rsidR="004502FA" w:rsidRDefault="004502FA">
      <w:pPr>
        <w:spacing w:line="600" w:lineRule="exact"/>
        <w:jc w:val="left"/>
        <w:outlineLvl w:val="0"/>
        <w:rPr>
          <w:rFonts w:ascii="仿宋_GB2312" w:eastAsia="仿宋_GB2312" w:hAnsi="Calibri" w:cs="仿宋"/>
          <w:color w:val="000000"/>
          <w:kern w:val="0"/>
          <w:sz w:val="32"/>
          <w:szCs w:val="32"/>
        </w:rPr>
      </w:pPr>
    </w:p>
    <w:p w:rsidR="004502FA" w:rsidRDefault="00B51120">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4502FA" w:rsidRDefault="00B51120">
      <w:pPr>
        <w:numPr>
          <w:ilvl w:val="0"/>
          <w:numId w:val="3"/>
        </w:numPr>
        <w:spacing w:line="600" w:lineRule="exact"/>
        <w:ind w:firstLineChars="150" w:firstLine="660"/>
        <w:jc w:val="center"/>
        <w:outlineLvl w:val="0"/>
        <w:rPr>
          <w:rStyle w:val="1Char"/>
          <w:rFonts w:ascii="黑体" w:eastAsia="黑体" w:hAnsi="黑体"/>
          <w:b w:val="0"/>
        </w:rPr>
      </w:pPr>
      <w:bookmarkStart w:id="111" w:name="_Toc15396613"/>
      <w:bookmarkStart w:id="112" w:name="_Toc15377225"/>
      <w:bookmarkStart w:id="113" w:name="_Toc84577152"/>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111"/>
      <w:bookmarkEnd w:id="112"/>
      <w:bookmarkEnd w:id="113"/>
    </w:p>
    <w:p w:rsidR="004502FA" w:rsidRDefault="004502FA">
      <w:pPr>
        <w:spacing w:line="600" w:lineRule="exact"/>
        <w:jc w:val="left"/>
        <w:rPr>
          <w:rFonts w:ascii="宋体"/>
          <w:b/>
          <w:color w:val="000000"/>
          <w:sz w:val="44"/>
          <w:szCs w:val="44"/>
        </w:rPr>
      </w:pPr>
    </w:p>
    <w:p w:rsidR="004502FA" w:rsidRDefault="00B51120">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4502FA" w:rsidRDefault="00B51120">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4502FA" w:rsidRDefault="00B51120">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4502FA" w:rsidRDefault="00B51120">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4502FA" w:rsidRDefault="00B51120">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4502FA" w:rsidRDefault="00B51120">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4502FA" w:rsidRDefault="00B51120">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4502FA" w:rsidRDefault="00B51120">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4502FA" w:rsidRDefault="00B51120">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一般公共服务（类）政府办公厅(室)及相关机构事务（款）一般行政管理事务（项）：指反应行政单位(包括实行公务员管理的事业单位)未单独设置项级科目的其他项目支出.</w:t>
      </w:r>
    </w:p>
    <w:p w:rsidR="004502FA" w:rsidRDefault="00B5112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10.国土海洋气象等支出（类）气象事务（款）气象事业机构（项）：指气象事业单位（不包括实行公务员管理的事业单位）的基本支出。</w:t>
      </w:r>
    </w:p>
    <w:p w:rsidR="004502FA" w:rsidRDefault="00B51120">
      <w:pPr>
        <w:spacing w:line="600" w:lineRule="exact"/>
        <w:ind w:firstLineChars="300" w:firstLine="960"/>
        <w:rPr>
          <w:rFonts w:ascii="仿宋_GB2312" w:eastAsia="仿宋_GB2312"/>
          <w:color w:val="000000"/>
          <w:sz w:val="32"/>
          <w:szCs w:val="32"/>
        </w:rPr>
      </w:pPr>
      <w:r>
        <w:rPr>
          <w:rFonts w:ascii="仿宋_GB2312" w:eastAsia="仿宋_GB2312" w:hint="eastAsia"/>
          <w:color w:val="000000"/>
          <w:sz w:val="32"/>
          <w:szCs w:val="32"/>
        </w:rPr>
        <w:t>11.国土海洋气象等支出（类）气象事务（款）气象预报预测（项）：指反应加工制作天气预报警报、气候和气候变化预测评估、农业与生态气象、大气成分预测评价、雷电以及空间天气预警、城市环境气象、海洋气象、交通气象、地质灾害、火险等级预报等气象情报方面的支出。</w:t>
      </w:r>
    </w:p>
    <w:p w:rsidR="004502FA" w:rsidRDefault="00B51120">
      <w:pPr>
        <w:spacing w:line="600" w:lineRule="exact"/>
        <w:ind w:firstLineChars="250" w:firstLine="800"/>
        <w:rPr>
          <w:rFonts w:ascii="仿宋_GB2312" w:eastAsia="仿宋_GB2312"/>
          <w:color w:val="000000"/>
          <w:sz w:val="32"/>
          <w:szCs w:val="32"/>
        </w:rPr>
      </w:pPr>
      <w:r>
        <w:rPr>
          <w:rFonts w:ascii="仿宋_GB2312" w:eastAsia="仿宋_GB2312" w:hint="eastAsia"/>
          <w:color w:val="000000"/>
          <w:sz w:val="32"/>
          <w:szCs w:val="32"/>
        </w:rPr>
        <w:t>12. 国土海洋气象等支出（类）气象事务（款）气象服务（项）：指反映为社会公众和政府等部门提供气象预报预测服务产品及为国家安全、防汛抗旱、防雷、人工影响局部天气、农村建设、农牧业生产等提供气象服务方面的支出。</w:t>
      </w:r>
    </w:p>
    <w:p w:rsidR="004502FA" w:rsidRDefault="00B51120">
      <w:pPr>
        <w:spacing w:line="600" w:lineRule="exact"/>
        <w:ind w:firstLineChars="250" w:firstLine="800"/>
        <w:rPr>
          <w:rFonts w:ascii="仿宋_GB2312" w:eastAsia="仿宋_GB2312"/>
          <w:color w:val="000000"/>
          <w:sz w:val="32"/>
          <w:szCs w:val="32"/>
        </w:rPr>
      </w:pPr>
      <w:r>
        <w:rPr>
          <w:rFonts w:ascii="仿宋_GB2312" w:eastAsia="仿宋_GB2312" w:hint="eastAsia"/>
          <w:color w:val="000000"/>
          <w:sz w:val="32"/>
          <w:szCs w:val="32"/>
        </w:rPr>
        <w:t>13.国土海洋气象等支出（类）气象事务（款）气象装备保障维护（项）：指反映气象技术装备保障系统的建设、改造、更新和维护等方面的支出。</w:t>
      </w:r>
    </w:p>
    <w:p w:rsidR="004502FA" w:rsidRDefault="00B5112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14. 国土海洋气象等支出（类）气象事务（款）其他气象事务支出（项）：指反映</w:t>
      </w:r>
      <w:proofErr w:type="gramStart"/>
      <w:r>
        <w:rPr>
          <w:rFonts w:ascii="仿宋_GB2312" w:eastAsia="仿宋_GB2312" w:hint="eastAsia"/>
          <w:color w:val="000000"/>
          <w:sz w:val="32"/>
          <w:szCs w:val="32"/>
        </w:rPr>
        <w:t>除具体</w:t>
      </w:r>
      <w:proofErr w:type="gramEnd"/>
      <w:r>
        <w:rPr>
          <w:rFonts w:ascii="仿宋_GB2312" w:eastAsia="仿宋_GB2312" w:hint="eastAsia"/>
          <w:color w:val="000000"/>
          <w:sz w:val="32"/>
          <w:szCs w:val="32"/>
        </w:rPr>
        <w:t>项目以外其他用于气象事务方面的支出。</w:t>
      </w:r>
    </w:p>
    <w:p w:rsidR="004502FA" w:rsidRDefault="00B5112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15.节能环保支出（类）污染治理（款）大气（项）：指反映政府在治理大气、水体、噪声、固体废物垃圾、放射性物质等方面的支出。</w:t>
      </w:r>
    </w:p>
    <w:p w:rsidR="004502FA" w:rsidRDefault="00B5112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16.社会保障和就业（类）行政事业单位离退休（款）机关事业单位基本养老保险缴费支出（项）:指反映机关事</w:t>
      </w:r>
      <w:r>
        <w:rPr>
          <w:rFonts w:ascii="仿宋_GB2312" w:eastAsia="仿宋_GB2312" w:hint="eastAsia"/>
          <w:color w:val="000000"/>
          <w:sz w:val="32"/>
          <w:szCs w:val="32"/>
        </w:rPr>
        <w:lastRenderedPageBreak/>
        <w:t>业单位实施养老保险制度由单位缴纳的基本养老保险支出；</w:t>
      </w:r>
    </w:p>
    <w:p w:rsidR="004502FA" w:rsidRDefault="00B51120">
      <w:pPr>
        <w:spacing w:line="60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17.卫生健康支出（类）行政事业单位医疗(款）事业单位医疗（项）:指反映财政部门集中安排的事业单位基本医疗保险缴费经费，未参加医疗保险的事业单位的公费医疗经费，按国家规定享受离退休人员待遇的医疗经费。</w:t>
      </w:r>
    </w:p>
    <w:p w:rsidR="004502FA" w:rsidRDefault="00B5112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 xml:space="preserve"> 18. 卫生健康支出（类）行政事业单位医疗(款）其他行政事业单位医疗支出（项）:指反映</w:t>
      </w:r>
      <w:proofErr w:type="gramStart"/>
      <w:r>
        <w:rPr>
          <w:rFonts w:ascii="仿宋_GB2312" w:eastAsia="仿宋_GB2312" w:hint="eastAsia"/>
          <w:color w:val="000000"/>
          <w:sz w:val="32"/>
          <w:szCs w:val="32"/>
        </w:rPr>
        <w:t>除具体</w:t>
      </w:r>
      <w:proofErr w:type="gramEnd"/>
      <w:r>
        <w:rPr>
          <w:rFonts w:ascii="仿宋_GB2312" w:eastAsia="仿宋_GB2312" w:hint="eastAsia"/>
          <w:color w:val="000000"/>
          <w:sz w:val="32"/>
          <w:szCs w:val="32"/>
        </w:rPr>
        <w:t>项目以外的其他用于行政事业单位医疗方面的支出。</w:t>
      </w:r>
    </w:p>
    <w:p w:rsidR="004502FA" w:rsidRDefault="00B5112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19.住房保障支出（类）住房改革支出（项）住房公积金：指反映行政事业单位按人力资源和社会保障部、财政部规定的基本工资和津贴补贴以及规定比例为职工缴纳的住房公积金。</w:t>
      </w:r>
    </w:p>
    <w:p w:rsidR="004502FA" w:rsidRDefault="00B51120">
      <w:pPr>
        <w:spacing w:line="600" w:lineRule="exact"/>
        <w:ind w:firstLine="640"/>
        <w:rPr>
          <w:rFonts w:ascii="仿宋" w:eastAsia="仿宋" w:hAnsi="仿宋"/>
          <w:b/>
          <w:color w:val="FF0000"/>
          <w:sz w:val="32"/>
          <w:szCs w:val="32"/>
        </w:rPr>
      </w:pPr>
      <w:r>
        <w:rPr>
          <w:rFonts w:ascii="仿宋_GB2312" w:eastAsia="仿宋_GB2312" w:hint="eastAsia"/>
          <w:color w:val="000000"/>
          <w:sz w:val="32"/>
          <w:szCs w:val="32"/>
        </w:rPr>
        <w:t>20.年末结转和结余：指本年度或以前年度预算安排、因客观条件发生变化无法按原计划实施，需延迟到以后年度按有关规定继续使用的资金。</w:t>
      </w:r>
    </w:p>
    <w:p w:rsidR="004502FA" w:rsidRDefault="00B51120">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4502FA" w:rsidRDefault="00B51120">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4502FA" w:rsidRDefault="00B51120">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4502FA" w:rsidRDefault="00B5112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w:t>
      </w:r>
      <w:r>
        <w:rPr>
          <w:rFonts w:ascii="仿宋_GB2312" w:eastAsia="仿宋_GB2312" w:hint="eastAsia"/>
          <w:sz w:val="32"/>
          <w:szCs w:val="32"/>
        </w:rPr>
        <w:lastRenderedPageBreak/>
        <w:t>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4502FA" w:rsidRDefault="00B5112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502FA" w:rsidRDefault="00B51120">
      <w:pPr>
        <w:spacing w:line="600" w:lineRule="exact"/>
        <w:jc w:val="center"/>
        <w:outlineLvl w:val="0"/>
        <w:rPr>
          <w:rStyle w:val="1Char"/>
          <w:rFonts w:ascii="黑体" w:eastAsia="黑体" w:hAnsi="黑体"/>
          <w:b w:val="0"/>
        </w:rPr>
      </w:pPr>
      <w:bookmarkStart w:id="114" w:name="_Toc15377226"/>
      <w:r>
        <w:rPr>
          <w:rFonts w:ascii="宋体"/>
          <w:b/>
          <w:color w:val="000000"/>
          <w:sz w:val="44"/>
          <w:szCs w:val="44"/>
        </w:rPr>
        <w:br w:type="page"/>
      </w:r>
      <w:bookmarkStart w:id="115" w:name="_Toc15396614"/>
      <w:bookmarkStart w:id="116" w:name="_Toc84577153"/>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115"/>
      <w:bookmarkEnd w:id="116"/>
    </w:p>
    <w:p w:rsidR="004502FA" w:rsidRDefault="00B51120">
      <w:pPr>
        <w:pStyle w:val="2"/>
        <w:rPr>
          <w:rFonts w:ascii="方正小标宋简体" w:eastAsia="方正小标宋简体" w:hAnsi="方正小标宋简体" w:cs="方正小标宋简体"/>
        </w:rPr>
      </w:pPr>
      <w:bookmarkStart w:id="117" w:name="_Toc84577154"/>
      <w:r>
        <w:rPr>
          <w:rFonts w:hint="eastAsia"/>
        </w:rPr>
        <w:t>附件</w:t>
      </w:r>
      <w:r>
        <w:rPr>
          <w:rFonts w:hint="eastAsia"/>
        </w:rPr>
        <w:t>1</w:t>
      </w:r>
      <w:bookmarkEnd w:id="117"/>
    </w:p>
    <w:p w:rsidR="004502FA" w:rsidRDefault="004502FA">
      <w:pPr>
        <w:spacing w:line="580" w:lineRule="exact"/>
        <w:jc w:val="center"/>
        <w:rPr>
          <w:rFonts w:ascii="方正小标宋简体" w:eastAsia="方正小标宋简体" w:hAnsi="方正小标宋简体" w:cs="方正小标宋简体"/>
          <w:sz w:val="44"/>
          <w:szCs w:val="44"/>
        </w:rPr>
      </w:pPr>
    </w:p>
    <w:p w:rsidR="004502FA" w:rsidRDefault="00B51120">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宜宾市气象局</w:t>
      </w:r>
      <w:r>
        <w:rPr>
          <w:rFonts w:ascii="方正小标宋简体" w:eastAsia="方正小标宋简体" w:hAnsi="宋体" w:hint="eastAsia"/>
          <w:color w:val="000000"/>
          <w:kern w:val="0"/>
          <w:sz w:val="40"/>
          <w:szCs w:val="44"/>
          <w:lang w:val="zh-CN"/>
        </w:rPr>
        <w:t>部门</w:t>
      </w:r>
      <w:r>
        <w:rPr>
          <w:rFonts w:ascii="方正小标宋简体" w:eastAsia="方正小标宋简体" w:hAnsi="宋体"/>
          <w:color w:val="000000"/>
          <w:kern w:val="0"/>
          <w:sz w:val="40"/>
          <w:szCs w:val="44"/>
        </w:rPr>
        <w:t>20</w:t>
      </w:r>
      <w:r>
        <w:rPr>
          <w:rFonts w:ascii="方正小标宋简体" w:eastAsia="方正小标宋简体" w:hAnsi="宋体" w:hint="eastAsia"/>
          <w:color w:val="000000"/>
          <w:kern w:val="0"/>
          <w:sz w:val="40"/>
          <w:szCs w:val="44"/>
        </w:rPr>
        <w:t>20</w:t>
      </w:r>
      <w:r>
        <w:rPr>
          <w:rFonts w:ascii="方正小标宋简体" w:eastAsia="方正小标宋简体" w:hAnsi="宋体"/>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4502FA" w:rsidRDefault="004502FA">
      <w:pPr>
        <w:pStyle w:val="a0"/>
        <w:spacing w:before="93"/>
        <w:rPr>
          <w:lang w:val="zh-CN"/>
        </w:rPr>
      </w:pPr>
    </w:p>
    <w:p w:rsidR="004502FA" w:rsidRDefault="00B51120">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4502FA" w:rsidRDefault="00B51120">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4502FA" w:rsidRPr="002D4036" w:rsidRDefault="00B51120">
      <w:pPr>
        <w:spacing w:line="580" w:lineRule="exact"/>
        <w:ind w:firstLineChars="200" w:firstLine="640"/>
        <w:rPr>
          <w:rFonts w:ascii="仿宋" w:eastAsia="仿宋" w:hAnsi="仿宋"/>
          <w:sz w:val="32"/>
          <w:szCs w:val="32"/>
        </w:rPr>
      </w:pPr>
      <w:r w:rsidRPr="002D4036">
        <w:rPr>
          <w:rFonts w:ascii="仿宋" w:eastAsia="仿宋" w:hAnsi="仿宋" w:hint="eastAsia"/>
          <w:sz w:val="32"/>
          <w:szCs w:val="32"/>
        </w:rPr>
        <w:t>宜宾市气象局(以下简称“市气象局”)市级财政预算单位由市气象局机关(以下简称“局机关”)、宜宾市人工影响天气办公室(以下简称“人影中心”)单位构成。</w:t>
      </w:r>
    </w:p>
    <w:p w:rsidR="004502FA" w:rsidRPr="002D4036" w:rsidRDefault="00B5112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2D4036">
        <w:rPr>
          <w:rFonts w:ascii="仿宋_GB2312" w:eastAsia="仿宋_GB2312" w:hAnsi="宋体" w:cs="宋体" w:hint="eastAsia"/>
          <w:kern w:val="0"/>
          <w:sz w:val="32"/>
          <w:szCs w:val="32"/>
          <w:shd w:val="clear" w:color="auto" w:fill="FFFFFF"/>
          <w:lang w:val="zh-CN"/>
        </w:rPr>
        <w:t>（二）机构职能。</w:t>
      </w:r>
    </w:p>
    <w:p w:rsidR="004502FA" w:rsidRPr="002D4036" w:rsidRDefault="00B51120">
      <w:pPr>
        <w:spacing w:line="580" w:lineRule="exact"/>
        <w:ind w:firstLineChars="200" w:firstLine="640"/>
        <w:rPr>
          <w:rFonts w:ascii="仿宋" w:eastAsia="仿宋" w:hAnsi="仿宋"/>
          <w:sz w:val="32"/>
          <w:szCs w:val="32"/>
        </w:rPr>
      </w:pPr>
      <w:r w:rsidRPr="002D4036">
        <w:rPr>
          <w:rFonts w:ascii="仿宋" w:eastAsia="仿宋" w:hAnsi="仿宋" w:hint="eastAsia"/>
          <w:sz w:val="32"/>
          <w:szCs w:val="32"/>
        </w:rPr>
        <w:t>局机关：承担宜宾市内气象监测、预报、预测和灾害性天气预警等业务，履行气象行业管理、气象设施和气象探测环境保护、气象预报发布与传播、气象灾害防御、气候资源开发利用和保护、人工影响天气管理、雷电灾害防御管理和气象行政执法等管理职能。</w:t>
      </w:r>
    </w:p>
    <w:p w:rsidR="004502FA" w:rsidRPr="002D4036" w:rsidRDefault="00B51120">
      <w:pPr>
        <w:spacing w:line="580" w:lineRule="exact"/>
        <w:ind w:firstLineChars="200" w:firstLine="640"/>
        <w:rPr>
          <w:rFonts w:ascii="仿宋" w:eastAsia="仿宋" w:hAnsi="仿宋"/>
          <w:sz w:val="32"/>
          <w:szCs w:val="32"/>
        </w:rPr>
      </w:pPr>
      <w:r w:rsidRPr="002D4036">
        <w:rPr>
          <w:rFonts w:ascii="仿宋" w:eastAsia="仿宋" w:hAnsi="仿宋" w:hint="eastAsia"/>
          <w:sz w:val="32"/>
          <w:szCs w:val="32"/>
        </w:rPr>
        <w:t>人影中心：负责人工影响天气作业的组织实施、技术指导和人员培训工作；承担农业气象监测、试验等任务；负责农经网的运行、维护及农经信息的汇总、发布等工作。</w:t>
      </w:r>
    </w:p>
    <w:p w:rsidR="004502FA" w:rsidRPr="002D4036" w:rsidRDefault="00B5112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2D4036">
        <w:rPr>
          <w:rFonts w:ascii="仿宋_GB2312" w:eastAsia="仿宋_GB2312" w:hAnsi="宋体" w:cs="宋体" w:hint="eastAsia"/>
          <w:kern w:val="0"/>
          <w:sz w:val="32"/>
          <w:szCs w:val="32"/>
          <w:shd w:val="clear" w:color="auto" w:fill="FFFFFF"/>
          <w:lang w:val="zh-CN"/>
        </w:rPr>
        <w:t>（三）人员概况。</w:t>
      </w:r>
    </w:p>
    <w:p w:rsidR="004502FA" w:rsidRPr="002D4036" w:rsidRDefault="00B51120">
      <w:pPr>
        <w:spacing w:line="580" w:lineRule="exact"/>
        <w:ind w:firstLineChars="200" w:firstLine="640"/>
        <w:rPr>
          <w:rFonts w:ascii="仿宋" w:eastAsia="仿宋" w:hAnsi="仿宋"/>
          <w:sz w:val="32"/>
          <w:szCs w:val="32"/>
        </w:rPr>
      </w:pPr>
      <w:r w:rsidRPr="002D4036">
        <w:rPr>
          <w:rFonts w:ascii="仿宋" w:eastAsia="仿宋" w:hAnsi="仿宋" w:hint="eastAsia"/>
          <w:sz w:val="32"/>
          <w:szCs w:val="32"/>
        </w:rPr>
        <w:t>截至 2020 年 12 月 31 日，市气象局共批复地方编制</w:t>
      </w:r>
      <w:r w:rsidRPr="002D4036">
        <w:rPr>
          <w:rFonts w:ascii="仿宋" w:eastAsia="仿宋" w:hAnsi="仿宋" w:hint="eastAsia"/>
          <w:sz w:val="32"/>
          <w:szCs w:val="32"/>
        </w:rPr>
        <w:lastRenderedPageBreak/>
        <w:t>数22人。其中：人影中心：22名；局机关无地方编制人员。</w:t>
      </w:r>
    </w:p>
    <w:p w:rsidR="004502FA" w:rsidRPr="002D4036" w:rsidRDefault="00B51120">
      <w:pPr>
        <w:spacing w:line="580" w:lineRule="exact"/>
        <w:ind w:firstLineChars="200" w:firstLine="640"/>
        <w:rPr>
          <w:rFonts w:ascii="仿宋" w:eastAsia="仿宋" w:hAnsi="仿宋"/>
          <w:sz w:val="32"/>
          <w:szCs w:val="32"/>
        </w:rPr>
      </w:pPr>
      <w:r w:rsidRPr="002D4036">
        <w:rPr>
          <w:rFonts w:ascii="仿宋" w:eastAsia="仿宋" w:hAnsi="仿宋" w:hint="eastAsia"/>
          <w:sz w:val="32"/>
          <w:szCs w:val="32"/>
        </w:rPr>
        <w:t>2020 年年末实有人数17人，其中：人影中心17名；局机关无地方编制人员。</w:t>
      </w:r>
    </w:p>
    <w:p w:rsidR="004502FA" w:rsidRDefault="00B51120">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4502FA" w:rsidRDefault="00B5112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（一）部门财政资金收入情况。</w:t>
      </w:r>
    </w:p>
    <w:p w:rsidR="004502FA" w:rsidRDefault="00B51120">
      <w:pPr>
        <w:spacing w:line="580" w:lineRule="exact"/>
        <w:ind w:firstLineChars="200" w:firstLine="640"/>
        <w:rPr>
          <w:rFonts w:ascii="仿宋" w:eastAsia="仿宋" w:hAnsi="仿宋"/>
          <w:sz w:val="32"/>
          <w:szCs w:val="32"/>
        </w:rPr>
      </w:pPr>
      <w:r>
        <w:rPr>
          <w:rFonts w:ascii="仿宋" w:eastAsia="仿宋" w:hAnsi="仿宋" w:hint="eastAsia"/>
          <w:sz w:val="32"/>
          <w:szCs w:val="32"/>
        </w:rPr>
        <w:t>2020年宜宾地方气象事业财政拨款收入总额1590.31万元，其中年初结转和结余211.38万元。当年财政拨款收入1378.93万元。</w:t>
      </w:r>
    </w:p>
    <w:p w:rsidR="004502FA" w:rsidRDefault="00B5112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（二）部门财政资金支出情况。</w:t>
      </w:r>
    </w:p>
    <w:p w:rsidR="004502FA" w:rsidRDefault="00B51120">
      <w:pPr>
        <w:spacing w:line="580" w:lineRule="exact"/>
        <w:ind w:firstLineChars="200" w:firstLine="640"/>
        <w:rPr>
          <w:rFonts w:ascii="仿宋" w:eastAsia="仿宋" w:hAnsi="仿宋"/>
          <w:sz w:val="32"/>
          <w:szCs w:val="32"/>
        </w:rPr>
      </w:pPr>
      <w:r>
        <w:rPr>
          <w:rFonts w:ascii="仿宋" w:eastAsia="仿宋" w:hAnsi="仿宋" w:hint="eastAsia"/>
          <w:sz w:val="32"/>
          <w:szCs w:val="32"/>
        </w:rPr>
        <w:t>2020年宜宾地方气象事业财政拨款支出1590.31万元。其中人员支出667.52万元，日常公用经费15.82万元，项目支出906.98万元。</w:t>
      </w:r>
    </w:p>
    <w:p w:rsidR="004502FA" w:rsidRDefault="00B51120">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4502FA" w:rsidRDefault="00B51120">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4502FA" w:rsidRDefault="00B5112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1.明确工作目标任务。2020年市气象局认真贯彻落实党的十九大、习近平总书记重要统计思想论述、以习近平新时代中国特色社会主义思想为引领，努力在把牢政治方向上、加强党的领导上、推动气象“高质量发展”，在制定全年目标任务时，我局紧紧围绕气象部门职能职责和市委市政府的安排部署，从加强党对气象工作的领导，全市气象干部职工认真履职，全市气象工作取得新成绩。</w:t>
      </w:r>
    </w:p>
    <w:p w:rsidR="004502FA" w:rsidRDefault="00B5112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2.严格规范预算编制。在编制部门全年经费预算时紧扣制定的目标任务，通过对历年预算编制情况、上年预算执行情况，并结合单位实际，严格按照财政部门的规定合理编制</w:t>
      </w:r>
      <w:r>
        <w:rPr>
          <w:rFonts w:ascii="仿宋_GB2312" w:eastAsia="仿宋_GB2312" w:hAnsi="宋体" w:cs="宋体" w:hint="eastAsia"/>
          <w:kern w:val="0"/>
          <w:sz w:val="32"/>
          <w:szCs w:val="32"/>
          <w:shd w:val="clear" w:color="auto" w:fill="FFFFFF"/>
          <w:lang w:val="zh-CN"/>
        </w:rPr>
        <w:lastRenderedPageBreak/>
        <w:t xml:space="preserve">年度预算，并加强了对机关培训费和会议费预算编制的归口管理，逐步提高视频会议和培训的比例，严格审核各项培训计划的培训内容、培训时间、参训人员、培训地点等各项经费测算要素，不断提高预算编制的科学性和合理性。 </w:t>
      </w:r>
    </w:p>
    <w:p w:rsidR="004502FA" w:rsidRDefault="00B5112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3.完善绩效目标管理。市气象局按照“指向明确、具体细化、合理可行、财力约束”的原则，逐步摸索和建立符合部门特点的绩效目标管理体系。</w:t>
      </w:r>
    </w:p>
    <w:p w:rsidR="004502FA" w:rsidRDefault="00B5112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 xml:space="preserve">4.加强项目预算执行。市气象局高度重视预算执行管理，将预算执行作为预算管理的核心环节，采取多种措施，全力推进部门预算执行进度。对大型项目建设等专项经费的使用情况，不定期召开会议，进行专题研究，确保资金使用进度，提升财务管理科学化、精细化水平。 </w:t>
      </w:r>
    </w:p>
    <w:p w:rsidR="004502FA" w:rsidRDefault="00B5112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 xml:space="preserve">5.强化绩效动态监控。为加强预算绩效动态监控，强化结果运用管理，一是市气象局逐步建立了绩效运行机制，不定期召开相关会议,讨论各单位预算执行进度，分析执行情况，提出工作安排建议，强化绩效动态监控。二是开展重点项目的实地监控，对重点项目开展实地调研，对项目绩效情况进行动态监控。三是及时完成绩效监控报告，如期向财政部门提交，形成绩效监控的内外合力。 </w:t>
      </w:r>
    </w:p>
    <w:p w:rsidR="004502FA" w:rsidRDefault="00B5112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6.拓展绩效评价范围。市气象局在坚持开展部门整体支出绩效评价的基础上，积极探索支出绩效评价的有效方式。（二）结果应用情况。</w:t>
      </w:r>
    </w:p>
    <w:p w:rsidR="004502FA" w:rsidRDefault="00B5112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2020年市气象局根据自身情况重点加强了二个方面的工作：一是进一步完善和细化绩效目标体系的建设工作，科</w:t>
      </w:r>
      <w:r>
        <w:rPr>
          <w:rFonts w:ascii="仿宋_GB2312" w:eastAsia="仿宋_GB2312" w:hAnsi="宋体" w:cs="宋体" w:hint="eastAsia"/>
          <w:kern w:val="0"/>
          <w:sz w:val="32"/>
          <w:szCs w:val="32"/>
          <w:shd w:val="clear" w:color="auto" w:fill="FFFFFF"/>
          <w:lang w:val="zh-CN"/>
        </w:rPr>
        <w:lastRenderedPageBreak/>
        <w:t>学合理制定绩效目标，重点加强了效果方面绩效目标的制定，并结合气象部门实际，设计出可量化、可定性、可操作的绩效评价指标体系。二是加强固定资产管理，在省气象系统与地方财政系统，分别做好增减变动登记工作，及时将报废资产录入资产管理信息系统，确保资产存量数据真实、准确、完整。</w:t>
      </w:r>
    </w:p>
    <w:p w:rsidR="004502FA" w:rsidRDefault="00B51120">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4502FA" w:rsidRDefault="00B5112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p>
    <w:p w:rsidR="004502FA" w:rsidRPr="002D4036" w:rsidRDefault="00B51120">
      <w:pPr>
        <w:spacing w:line="580" w:lineRule="exact"/>
        <w:ind w:firstLineChars="200" w:firstLine="640"/>
        <w:rPr>
          <w:rFonts w:ascii="仿宋" w:eastAsia="仿宋" w:hAnsi="仿宋"/>
          <w:sz w:val="32"/>
          <w:szCs w:val="32"/>
        </w:rPr>
      </w:pPr>
      <w:r w:rsidRPr="002D4036">
        <w:rPr>
          <w:rFonts w:ascii="仿宋_GB2312" w:eastAsia="仿宋_GB2312" w:hAnsi="仿宋_GB2312" w:cs="仿宋_GB2312" w:hint="eastAsia"/>
          <w:sz w:val="32"/>
          <w:szCs w:val="32"/>
        </w:rPr>
        <w:t>按要求对</w:t>
      </w:r>
      <w:r w:rsidRPr="002D4036">
        <w:rPr>
          <w:rFonts w:ascii="仿宋_GB2312" w:eastAsia="仿宋_GB2312" w:hAnsi="仿宋_GB2312" w:cs="仿宋_GB2312"/>
          <w:sz w:val="32"/>
          <w:szCs w:val="32"/>
        </w:rPr>
        <w:t>2020</w:t>
      </w:r>
      <w:r w:rsidRPr="002D4036">
        <w:rPr>
          <w:rFonts w:ascii="仿宋_GB2312" w:eastAsia="仿宋_GB2312" w:hAnsi="仿宋_GB2312" w:cs="仿宋_GB2312" w:hint="eastAsia"/>
          <w:sz w:val="32"/>
          <w:szCs w:val="32"/>
        </w:rPr>
        <w:t>年部门整体支出开展绩效自评，</w:t>
      </w:r>
      <w:r w:rsidRPr="002D4036">
        <w:rPr>
          <w:rFonts w:eastAsia="仿宋_GB2312" w:hint="eastAsia"/>
          <w:sz w:val="32"/>
          <w:szCs w:val="32"/>
          <w:lang w:val="zh-CN"/>
        </w:rPr>
        <w:t>按整体支出绩效情况评价表我单位标准分</w:t>
      </w:r>
      <w:r w:rsidRPr="002D4036">
        <w:rPr>
          <w:rFonts w:eastAsia="仿宋_GB2312" w:hint="eastAsia"/>
          <w:sz w:val="32"/>
          <w:szCs w:val="32"/>
        </w:rPr>
        <w:t>96</w:t>
      </w:r>
      <w:r w:rsidRPr="002D4036">
        <w:rPr>
          <w:rFonts w:eastAsia="仿宋_GB2312" w:hint="eastAsia"/>
          <w:sz w:val="32"/>
          <w:szCs w:val="32"/>
        </w:rPr>
        <w:t>分，实得</w:t>
      </w:r>
      <w:r w:rsidRPr="002D4036">
        <w:rPr>
          <w:rFonts w:eastAsia="仿宋_GB2312" w:hint="eastAsia"/>
          <w:sz w:val="32"/>
          <w:szCs w:val="32"/>
        </w:rPr>
        <w:t>94</w:t>
      </w:r>
      <w:r w:rsidRPr="002D4036">
        <w:rPr>
          <w:rFonts w:eastAsia="仿宋_GB2312" w:hint="eastAsia"/>
          <w:sz w:val="32"/>
          <w:szCs w:val="32"/>
        </w:rPr>
        <w:t>分</w:t>
      </w:r>
      <w:r w:rsidRPr="002D4036">
        <w:rPr>
          <w:rFonts w:ascii="仿宋" w:eastAsia="仿宋" w:hAnsi="仿宋" w:hint="eastAsia"/>
          <w:sz w:val="32"/>
          <w:szCs w:val="32"/>
        </w:rPr>
        <w:t>。</w:t>
      </w:r>
    </w:p>
    <w:p w:rsidR="004502FA" w:rsidRDefault="00B51120">
      <w:pPr>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 xml:space="preserve">（二）存在问题 </w:t>
      </w:r>
    </w:p>
    <w:p w:rsidR="00D7022E" w:rsidRDefault="00D7022E">
      <w:pPr>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一是各科室项目负责人对于开展绩效管理工作重要性的认识以及开展绩效监控和评价工作的重视程度仍需进一步加强</w:t>
      </w:r>
      <w:r w:rsidR="00917E95">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二</w:t>
      </w:r>
      <w:r w:rsidR="00B51120">
        <w:rPr>
          <w:rFonts w:ascii="仿宋_GB2312" w:eastAsia="仿宋_GB2312" w:hAnsi="宋体" w:cs="宋体" w:hint="eastAsia"/>
          <w:color w:val="000000"/>
          <w:kern w:val="0"/>
          <w:sz w:val="32"/>
          <w:szCs w:val="32"/>
          <w:shd w:val="clear" w:color="auto" w:fill="FFFFFF"/>
          <w:lang w:val="zh-CN"/>
        </w:rPr>
        <w:t>是绩效评价指标体系</w:t>
      </w:r>
      <w:r>
        <w:rPr>
          <w:rFonts w:ascii="仿宋_GB2312" w:eastAsia="仿宋_GB2312" w:hAnsi="宋体" w:cs="宋体" w:hint="eastAsia"/>
          <w:color w:val="000000"/>
          <w:kern w:val="0"/>
          <w:sz w:val="32"/>
          <w:szCs w:val="32"/>
          <w:shd w:val="clear" w:color="auto" w:fill="FFFFFF"/>
          <w:lang w:val="zh-CN"/>
        </w:rPr>
        <w:t>还需</w:t>
      </w:r>
      <w:r w:rsidR="00B51120">
        <w:rPr>
          <w:rFonts w:ascii="仿宋_GB2312" w:eastAsia="仿宋_GB2312" w:hAnsi="宋体" w:cs="宋体" w:hint="eastAsia"/>
          <w:color w:val="000000"/>
          <w:kern w:val="0"/>
          <w:sz w:val="32"/>
          <w:szCs w:val="32"/>
          <w:shd w:val="clear" w:color="auto" w:fill="FFFFFF"/>
          <w:lang w:val="zh-CN"/>
        </w:rPr>
        <w:t>进一步完善和统一</w:t>
      </w:r>
      <w:r w:rsidR="00917E95">
        <w:rPr>
          <w:rFonts w:ascii="仿宋_GB2312" w:eastAsia="仿宋_GB2312" w:hAnsi="宋体" w:cs="宋体" w:hint="eastAsia"/>
          <w:color w:val="000000"/>
          <w:kern w:val="0"/>
          <w:sz w:val="32"/>
          <w:szCs w:val="32"/>
          <w:shd w:val="clear" w:color="auto" w:fill="FFFFFF"/>
          <w:lang w:val="zh-CN"/>
        </w:rPr>
        <w:t>。</w:t>
      </w:r>
      <w:r w:rsidR="00B51120">
        <w:rPr>
          <w:rFonts w:ascii="仿宋_GB2312" w:eastAsia="仿宋_GB2312" w:hAnsi="宋体" w:cs="宋体" w:hint="eastAsia"/>
          <w:color w:val="000000"/>
          <w:kern w:val="0"/>
          <w:sz w:val="32"/>
          <w:szCs w:val="32"/>
          <w:shd w:val="clear" w:color="auto" w:fill="FFFFFF"/>
          <w:lang w:val="zh-CN"/>
        </w:rPr>
        <w:t>由于绩效评价工作近年才开始开展，</w:t>
      </w:r>
      <w:r>
        <w:rPr>
          <w:rFonts w:ascii="仿宋_GB2312" w:eastAsia="仿宋_GB2312" w:hAnsi="宋体" w:cs="宋体" w:hint="eastAsia"/>
          <w:color w:val="000000"/>
          <w:kern w:val="0"/>
          <w:sz w:val="32"/>
          <w:szCs w:val="32"/>
          <w:shd w:val="clear" w:color="auto" w:fill="FFFFFF"/>
          <w:lang w:val="zh-CN"/>
        </w:rPr>
        <w:t>经验还不足,</w:t>
      </w:r>
      <w:r w:rsidR="00B51120">
        <w:rPr>
          <w:rFonts w:ascii="仿宋_GB2312" w:eastAsia="仿宋_GB2312" w:hAnsi="宋体" w:cs="宋体" w:hint="eastAsia"/>
          <w:color w:val="000000"/>
          <w:kern w:val="0"/>
          <w:sz w:val="32"/>
          <w:szCs w:val="32"/>
          <w:shd w:val="clear" w:color="auto" w:fill="FFFFFF"/>
          <w:lang w:val="zh-CN"/>
        </w:rPr>
        <w:t>评价指标、评价标准正在摸索之中，对绩效工作还缺乏具体的、科学的方法，导致评价内容不够全面，相关绩效评价工作难以满足不同层面和不同性质的绩效评价需求。</w:t>
      </w:r>
    </w:p>
    <w:p w:rsidR="004502FA" w:rsidRDefault="00B51120">
      <w:pPr>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 xml:space="preserve">（三）改进建议 </w:t>
      </w:r>
    </w:p>
    <w:p w:rsidR="00D7022E" w:rsidRDefault="00D7022E">
      <w:pPr>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一、将明确和完善年中追加项目的绩效目标的申报流程,并且进一步加强对开展绩效管理重要意义的宣传,提高相关科室对绩效管理、评价及应用的重视程度。</w:t>
      </w:r>
    </w:p>
    <w:p w:rsidR="004502FA" w:rsidRDefault="00D7022E">
      <w:pPr>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w:t>
      </w:r>
      <w:r w:rsidR="00B51120">
        <w:rPr>
          <w:rFonts w:ascii="仿宋_GB2312" w:eastAsia="仿宋_GB2312" w:hAnsi="宋体" w:cs="宋体" w:hint="eastAsia"/>
          <w:color w:val="000000"/>
          <w:kern w:val="0"/>
          <w:sz w:val="32"/>
          <w:szCs w:val="32"/>
          <w:shd w:val="clear" w:color="auto" w:fill="FFFFFF"/>
          <w:lang w:val="zh-CN"/>
        </w:rPr>
        <w:t>市气象局将</w:t>
      </w:r>
      <w:r>
        <w:rPr>
          <w:rFonts w:ascii="仿宋_GB2312" w:eastAsia="仿宋_GB2312" w:hAnsi="宋体" w:cs="宋体" w:hint="eastAsia"/>
          <w:color w:val="000000"/>
          <w:kern w:val="0"/>
          <w:sz w:val="32"/>
          <w:szCs w:val="32"/>
          <w:shd w:val="clear" w:color="auto" w:fill="FFFFFF"/>
          <w:lang w:val="zh-CN"/>
        </w:rPr>
        <w:t>继续</w:t>
      </w:r>
      <w:r w:rsidR="00B51120">
        <w:rPr>
          <w:rFonts w:ascii="仿宋_GB2312" w:eastAsia="仿宋_GB2312" w:hAnsi="宋体" w:cs="宋体" w:hint="eastAsia"/>
          <w:color w:val="000000"/>
          <w:kern w:val="0"/>
          <w:sz w:val="32"/>
          <w:szCs w:val="32"/>
          <w:shd w:val="clear" w:color="auto" w:fill="FFFFFF"/>
          <w:lang w:val="zh-CN"/>
        </w:rPr>
        <w:t>以预算编制科学化、预算执行规范化、预算考核绩效化为着力点，进一步规范和</w:t>
      </w:r>
      <w:r>
        <w:rPr>
          <w:rFonts w:ascii="仿宋_GB2312" w:eastAsia="仿宋_GB2312" w:hAnsi="宋体" w:cs="宋体" w:hint="eastAsia"/>
          <w:color w:val="000000"/>
          <w:kern w:val="0"/>
          <w:sz w:val="32"/>
          <w:szCs w:val="32"/>
          <w:shd w:val="clear" w:color="auto" w:fill="FFFFFF"/>
          <w:lang w:val="zh-CN"/>
        </w:rPr>
        <w:t>强化</w:t>
      </w:r>
      <w:r w:rsidR="00B51120">
        <w:rPr>
          <w:rFonts w:ascii="仿宋_GB2312" w:eastAsia="仿宋_GB2312" w:hAnsi="宋体" w:cs="宋体" w:hint="eastAsia"/>
          <w:color w:val="000000"/>
          <w:kern w:val="0"/>
          <w:sz w:val="32"/>
          <w:szCs w:val="32"/>
          <w:shd w:val="clear" w:color="auto" w:fill="FFFFFF"/>
          <w:lang w:val="zh-CN"/>
        </w:rPr>
        <w:t>预算管理,</w:t>
      </w:r>
      <w:r w:rsidR="00B51120">
        <w:rPr>
          <w:rFonts w:ascii="仿宋_GB2312" w:eastAsia="仿宋_GB2312" w:hAnsi="宋体" w:cs="宋体" w:hint="eastAsia"/>
          <w:color w:val="000000"/>
          <w:kern w:val="0"/>
          <w:sz w:val="32"/>
          <w:szCs w:val="32"/>
          <w:shd w:val="clear" w:color="auto" w:fill="FFFFFF"/>
          <w:lang w:val="zh-CN"/>
        </w:rPr>
        <w:lastRenderedPageBreak/>
        <w:t>强化绩效评价结果应用,提高财政资金使用效益。</w:t>
      </w: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4502FA">
      <w:pPr>
        <w:pStyle w:val="a0"/>
        <w:spacing w:before="93"/>
        <w:rPr>
          <w:lang w:val="zh-CN"/>
        </w:rPr>
      </w:pPr>
    </w:p>
    <w:p w:rsidR="004502FA" w:rsidRDefault="00B51120">
      <w:pPr>
        <w:pStyle w:val="2"/>
        <w:rPr>
          <w:rFonts w:ascii="仿宋_GB2312" w:eastAsia="仿宋_GB2312" w:hAnsi="仿宋_GB2312" w:cs="仿宋_GB2312"/>
        </w:rPr>
      </w:pPr>
      <w:bookmarkStart w:id="118" w:name="_Toc84577155"/>
      <w:r>
        <w:rPr>
          <w:rFonts w:hint="eastAsia"/>
        </w:rPr>
        <w:lastRenderedPageBreak/>
        <w:t>附件</w:t>
      </w:r>
      <w:r>
        <w:rPr>
          <w:rFonts w:hint="eastAsia"/>
        </w:rPr>
        <w:t>2</w:t>
      </w:r>
      <w:bookmarkEnd w:id="118"/>
    </w:p>
    <w:p w:rsidR="004502FA" w:rsidRDefault="004502FA">
      <w:pPr>
        <w:spacing w:line="580" w:lineRule="exact"/>
        <w:ind w:firstLineChars="200" w:firstLine="640"/>
        <w:rPr>
          <w:rFonts w:ascii="仿宋_GB2312" w:eastAsia="仿宋_GB2312" w:hAnsi="仿宋_GB2312" w:cs="仿宋_GB2312"/>
          <w:sz w:val="32"/>
          <w:szCs w:val="32"/>
        </w:rPr>
      </w:pPr>
    </w:p>
    <w:p w:rsidR="004502FA" w:rsidRDefault="00B51120">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5个</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hint="eastAsia"/>
          <w:color w:val="000000"/>
          <w:kern w:val="0"/>
          <w:sz w:val="44"/>
          <w:szCs w:val="44"/>
        </w:rPr>
        <w:t>2020年</w:t>
      </w:r>
      <w:r>
        <w:rPr>
          <w:rFonts w:ascii="方正小标宋简体" w:eastAsia="方正小标宋简体" w:hAnsi="宋体" w:hint="eastAsia"/>
          <w:color w:val="000000"/>
          <w:kern w:val="0"/>
          <w:sz w:val="44"/>
          <w:szCs w:val="44"/>
          <w:lang w:val="zh-CN"/>
        </w:rPr>
        <w:t>绩效评价报告</w:t>
      </w:r>
    </w:p>
    <w:p w:rsidR="004502FA" w:rsidRDefault="004502FA">
      <w:pPr>
        <w:spacing w:line="600" w:lineRule="exact"/>
        <w:rPr>
          <w:rFonts w:ascii="宋体" w:hAnsi="宋体"/>
          <w:sz w:val="32"/>
          <w:szCs w:val="32"/>
          <w:lang w:val="zh-CN"/>
        </w:rPr>
      </w:pPr>
    </w:p>
    <w:p w:rsidR="004502FA" w:rsidRDefault="00B5112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一、</w:t>
      </w:r>
      <w:r>
        <w:rPr>
          <w:rFonts w:ascii="黑体" w:eastAsia="黑体" w:hAnsi="宋体" w:hint="eastAsia"/>
          <w:sz w:val="32"/>
          <w:szCs w:val="32"/>
          <w:lang w:val="zh-CN"/>
        </w:rPr>
        <w:t>市人影中心VPN专线网络费项目</w:t>
      </w:r>
    </w:p>
    <w:p w:rsidR="004502FA" w:rsidRDefault="00B51120">
      <w:pPr>
        <w:adjustRightInd w:val="0"/>
        <w:snapToGrid w:val="0"/>
        <w:spacing w:line="600" w:lineRule="exact"/>
        <w:ind w:firstLine="720"/>
        <w:rPr>
          <w:rFonts w:ascii="黑体" w:eastAsia="黑体" w:hAnsi="宋体"/>
          <w:sz w:val="32"/>
          <w:szCs w:val="32"/>
          <w:lang w:val="zh-CN"/>
        </w:rPr>
      </w:pPr>
      <w:r>
        <w:rPr>
          <w:rFonts w:ascii="楷体_GB2312" w:eastAsia="楷体_GB2312" w:hAnsi="宋体" w:hint="eastAsia"/>
          <w:b/>
          <w:sz w:val="32"/>
          <w:szCs w:val="32"/>
          <w:lang w:val="zh-CN"/>
        </w:rPr>
        <w:t>（一）</w:t>
      </w:r>
      <w:r>
        <w:rPr>
          <w:rFonts w:ascii="黑体" w:eastAsia="黑体" w:hAnsi="宋体" w:hint="eastAsia"/>
          <w:sz w:val="32"/>
          <w:szCs w:val="32"/>
          <w:lang w:val="zh-CN"/>
        </w:rPr>
        <w:t>项目概况</w:t>
      </w:r>
    </w:p>
    <w:p w:rsidR="004502FA" w:rsidRDefault="00B51120">
      <w:pPr>
        <w:adjustRightInd w:val="0"/>
        <w:snapToGrid w:val="0"/>
        <w:spacing w:line="600" w:lineRule="exact"/>
        <w:ind w:firstLine="720"/>
        <w:rPr>
          <w:rFonts w:ascii="黑体" w:eastAsia="黑体" w:hAnsi="宋体"/>
          <w:sz w:val="32"/>
          <w:szCs w:val="32"/>
          <w:lang w:val="zh-CN"/>
        </w:rPr>
      </w:pPr>
      <w:r>
        <w:rPr>
          <w:rFonts w:eastAsia="仿宋_GB2312" w:hint="eastAsia"/>
          <w:color w:val="000000"/>
          <w:sz w:val="32"/>
          <w:szCs w:val="32"/>
          <w:lang w:val="zh-CN"/>
        </w:rPr>
        <w:t>根据《宜宾市财政局关于批复</w:t>
      </w:r>
      <w:r>
        <w:rPr>
          <w:rFonts w:eastAsia="仿宋_GB2312" w:hint="eastAsia"/>
          <w:color w:val="000000"/>
          <w:sz w:val="32"/>
          <w:szCs w:val="32"/>
          <w:lang w:val="zh-CN"/>
        </w:rPr>
        <w:t>2020</w:t>
      </w:r>
      <w:r>
        <w:rPr>
          <w:rFonts w:eastAsia="仿宋_GB2312" w:hint="eastAsia"/>
          <w:color w:val="000000"/>
          <w:sz w:val="32"/>
          <w:szCs w:val="32"/>
          <w:lang w:val="zh-CN"/>
        </w:rPr>
        <w:t>年市本级部门预算的通知》，</w:t>
      </w:r>
      <w:r>
        <w:rPr>
          <w:rFonts w:eastAsia="仿宋_GB2312" w:hint="eastAsia"/>
          <w:color w:val="000000"/>
          <w:sz w:val="32"/>
          <w:szCs w:val="32"/>
          <w:lang w:val="zh-CN"/>
        </w:rPr>
        <w:t>2020</w:t>
      </w:r>
      <w:r>
        <w:rPr>
          <w:rFonts w:eastAsia="仿宋_GB2312" w:hint="eastAsia"/>
          <w:color w:val="000000"/>
          <w:sz w:val="32"/>
          <w:szCs w:val="32"/>
          <w:lang w:val="zh-CN"/>
        </w:rPr>
        <w:t>年市人影中心</w:t>
      </w:r>
      <w:r>
        <w:rPr>
          <w:rFonts w:eastAsia="仿宋_GB2312" w:hint="eastAsia"/>
          <w:color w:val="000000"/>
          <w:sz w:val="32"/>
          <w:szCs w:val="32"/>
          <w:lang w:val="zh-CN"/>
        </w:rPr>
        <w:t>VPN</w:t>
      </w:r>
      <w:r>
        <w:rPr>
          <w:rFonts w:eastAsia="仿宋_GB2312" w:hint="eastAsia"/>
          <w:color w:val="000000"/>
          <w:sz w:val="32"/>
          <w:szCs w:val="32"/>
          <w:lang w:val="zh-CN"/>
        </w:rPr>
        <w:t>专线网络费</w:t>
      </w:r>
      <w:r>
        <w:rPr>
          <w:rFonts w:eastAsia="仿宋_GB2312" w:hint="eastAsia"/>
          <w:color w:val="000000"/>
          <w:sz w:val="32"/>
          <w:szCs w:val="32"/>
        </w:rPr>
        <w:t>4.2</w:t>
      </w:r>
      <w:r>
        <w:rPr>
          <w:rFonts w:eastAsia="仿宋_GB2312" w:hint="eastAsia"/>
          <w:color w:val="000000"/>
          <w:sz w:val="32"/>
          <w:szCs w:val="32"/>
        </w:rPr>
        <w:t>万</w:t>
      </w:r>
      <w:r>
        <w:rPr>
          <w:rFonts w:eastAsia="仿宋_GB2312" w:hint="eastAsia"/>
          <w:color w:val="000000"/>
          <w:sz w:val="32"/>
          <w:szCs w:val="32"/>
          <w:lang w:val="zh-CN"/>
        </w:rPr>
        <w:t>元，主要用于支付市人影中心</w:t>
      </w:r>
      <w:r>
        <w:rPr>
          <w:rFonts w:eastAsia="仿宋_GB2312" w:hint="eastAsia"/>
          <w:color w:val="000000"/>
          <w:sz w:val="32"/>
          <w:szCs w:val="32"/>
        </w:rPr>
        <w:t>VPN</w:t>
      </w:r>
      <w:r>
        <w:rPr>
          <w:rFonts w:eastAsia="仿宋_GB2312" w:hint="eastAsia"/>
          <w:color w:val="000000"/>
          <w:sz w:val="32"/>
          <w:szCs w:val="32"/>
        </w:rPr>
        <w:t>专线网络费</w:t>
      </w:r>
      <w:r>
        <w:rPr>
          <w:rFonts w:eastAsia="仿宋_GB2312" w:hint="eastAsia"/>
          <w:color w:val="000000"/>
          <w:sz w:val="32"/>
          <w:szCs w:val="32"/>
          <w:lang w:val="zh-CN"/>
        </w:rPr>
        <w:t>。</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r>
        <w:rPr>
          <w:rFonts w:eastAsia="仿宋_GB2312" w:hint="eastAsia"/>
          <w:color w:val="000000"/>
          <w:sz w:val="32"/>
          <w:szCs w:val="32"/>
          <w:lang w:val="zh-CN"/>
        </w:rPr>
        <w:t>按照四川省人工影响天气高炮安全管理系统要求，炮点作业视频实现集中分布式管理，省、市、</w:t>
      </w:r>
      <w:proofErr w:type="gramStart"/>
      <w:r>
        <w:rPr>
          <w:rFonts w:eastAsia="仿宋_GB2312" w:hint="eastAsia"/>
          <w:color w:val="000000"/>
          <w:sz w:val="32"/>
          <w:szCs w:val="32"/>
          <w:lang w:val="zh-CN"/>
        </w:rPr>
        <w:t>县采用</w:t>
      </w:r>
      <w:proofErr w:type="gramEnd"/>
      <w:r>
        <w:rPr>
          <w:rFonts w:eastAsia="仿宋_GB2312" w:hint="eastAsia"/>
          <w:color w:val="000000"/>
          <w:sz w:val="32"/>
          <w:szCs w:val="32"/>
          <w:lang w:val="zh-CN"/>
        </w:rPr>
        <w:t>多级平台数字级联方式指挥调度，本地集中存储作业视频，通过无线传输网络对各乡镇炮点的作业视频和安全信息实时回传。该系统具备网络数字化的多级管理平台和安全监控系统，实现对所有高炮、作业场所设施的实时监控和安全管理功能。为了保证作业指挥平台工作的开展、视频监控联网需要，宜宾市人工影响天气中心与中国电信股份有限公司宜宾分公司签订了</w:t>
      </w:r>
      <w:r>
        <w:rPr>
          <w:rFonts w:eastAsia="仿宋_GB2312" w:hint="eastAsia"/>
          <w:color w:val="000000"/>
          <w:sz w:val="32"/>
          <w:szCs w:val="32"/>
          <w:lang w:val="zh-CN"/>
        </w:rPr>
        <w:t>VPN</w:t>
      </w:r>
      <w:r>
        <w:rPr>
          <w:rFonts w:eastAsia="仿宋_GB2312" w:hint="eastAsia"/>
          <w:color w:val="000000"/>
          <w:sz w:val="32"/>
          <w:szCs w:val="32"/>
          <w:lang w:val="zh-CN"/>
        </w:rPr>
        <w:t>组网服务合同。组建了</w:t>
      </w:r>
      <w:r>
        <w:rPr>
          <w:rFonts w:eastAsia="仿宋_GB2312" w:hint="eastAsia"/>
          <w:color w:val="000000"/>
          <w:sz w:val="32"/>
          <w:szCs w:val="32"/>
          <w:lang w:val="zh-CN"/>
        </w:rPr>
        <w:t>8</w:t>
      </w:r>
      <w:r>
        <w:rPr>
          <w:rFonts w:eastAsia="仿宋_GB2312" w:hint="eastAsia"/>
          <w:color w:val="000000"/>
          <w:sz w:val="32"/>
          <w:szCs w:val="32"/>
          <w:lang w:val="zh-CN"/>
        </w:rPr>
        <w:t>条市人影中心与各区县人影办带宽为</w:t>
      </w:r>
      <w:r>
        <w:rPr>
          <w:rFonts w:eastAsia="仿宋_GB2312" w:hint="eastAsia"/>
          <w:color w:val="000000"/>
          <w:sz w:val="32"/>
          <w:szCs w:val="32"/>
          <w:lang w:val="zh-CN"/>
        </w:rPr>
        <w:t>4M</w:t>
      </w:r>
      <w:r>
        <w:rPr>
          <w:rFonts w:eastAsia="仿宋_GB2312" w:hint="eastAsia"/>
          <w:color w:val="000000"/>
          <w:sz w:val="32"/>
          <w:szCs w:val="32"/>
          <w:lang w:val="zh-CN"/>
        </w:rPr>
        <w:t>的</w:t>
      </w:r>
      <w:r>
        <w:rPr>
          <w:rFonts w:eastAsia="仿宋_GB2312" w:hint="eastAsia"/>
          <w:color w:val="000000"/>
          <w:sz w:val="32"/>
          <w:szCs w:val="32"/>
          <w:lang w:val="zh-CN"/>
        </w:rPr>
        <w:t>VPN</w:t>
      </w:r>
      <w:r>
        <w:rPr>
          <w:rFonts w:eastAsia="仿宋_GB2312" w:hint="eastAsia"/>
          <w:color w:val="000000"/>
          <w:sz w:val="32"/>
          <w:szCs w:val="32"/>
          <w:lang w:val="zh-CN"/>
        </w:rPr>
        <w:t>专线，</w:t>
      </w:r>
      <w:r>
        <w:rPr>
          <w:rFonts w:eastAsia="仿宋_GB2312" w:hint="eastAsia"/>
          <w:color w:val="000000"/>
          <w:sz w:val="32"/>
          <w:szCs w:val="32"/>
          <w:lang w:val="zh-CN"/>
        </w:rPr>
        <w:t>8</w:t>
      </w:r>
      <w:r>
        <w:rPr>
          <w:rFonts w:eastAsia="仿宋_GB2312" w:hint="eastAsia"/>
          <w:color w:val="000000"/>
          <w:sz w:val="32"/>
          <w:szCs w:val="32"/>
          <w:lang w:val="zh-CN"/>
        </w:rPr>
        <w:t>条</w:t>
      </w:r>
      <w:r>
        <w:rPr>
          <w:rFonts w:eastAsia="仿宋_GB2312" w:hint="eastAsia"/>
          <w:color w:val="000000"/>
          <w:sz w:val="32"/>
          <w:szCs w:val="32"/>
          <w:lang w:val="zh-CN"/>
        </w:rPr>
        <w:t>4M VPN</w:t>
      </w:r>
      <w:r>
        <w:rPr>
          <w:rFonts w:eastAsia="仿宋_GB2312" w:hint="eastAsia"/>
          <w:color w:val="000000"/>
          <w:sz w:val="32"/>
          <w:szCs w:val="32"/>
          <w:lang w:val="zh-CN"/>
        </w:rPr>
        <w:t>网络使用费</w:t>
      </w:r>
      <w:r>
        <w:rPr>
          <w:rFonts w:eastAsia="仿宋_GB2312" w:hint="eastAsia"/>
          <w:color w:val="000000"/>
          <w:sz w:val="32"/>
          <w:szCs w:val="32"/>
          <w:lang w:val="zh-CN"/>
        </w:rPr>
        <w:t>3500</w:t>
      </w:r>
      <w:r>
        <w:rPr>
          <w:rFonts w:eastAsia="仿宋_GB2312" w:hint="eastAsia"/>
          <w:color w:val="000000"/>
          <w:sz w:val="32"/>
          <w:szCs w:val="32"/>
          <w:lang w:val="zh-CN"/>
        </w:rPr>
        <w:t>元</w:t>
      </w:r>
      <w:r>
        <w:rPr>
          <w:rFonts w:eastAsia="仿宋_GB2312" w:hint="eastAsia"/>
          <w:color w:val="000000"/>
          <w:sz w:val="32"/>
          <w:szCs w:val="32"/>
          <w:lang w:val="zh-CN"/>
        </w:rPr>
        <w:t>/</w:t>
      </w:r>
      <w:r>
        <w:rPr>
          <w:rFonts w:eastAsia="仿宋_GB2312" w:hint="eastAsia"/>
          <w:color w:val="000000"/>
          <w:sz w:val="32"/>
          <w:szCs w:val="32"/>
          <w:lang w:val="zh-CN"/>
        </w:rPr>
        <w:t>月，年度合计</w:t>
      </w:r>
      <w:r>
        <w:rPr>
          <w:rFonts w:eastAsia="仿宋_GB2312" w:hint="eastAsia"/>
          <w:color w:val="000000"/>
          <w:sz w:val="32"/>
          <w:szCs w:val="32"/>
          <w:lang w:val="zh-CN"/>
        </w:rPr>
        <w:t>4.20</w:t>
      </w:r>
      <w:r>
        <w:rPr>
          <w:rFonts w:eastAsia="仿宋_GB2312" w:hint="eastAsia"/>
          <w:color w:val="000000"/>
          <w:sz w:val="32"/>
          <w:szCs w:val="32"/>
          <w:lang w:val="zh-CN"/>
        </w:rPr>
        <w:t>万元。合同到期之后续签，确保</w:t>
      </w:r>
      <w:r>
        <w:rPr>
          <w:rFonts w:eastAsia="仿宋_GB2312" w:hint="eastAsia"/>
          <w:color w:val="000000"/>
          <w:sz w:val="32"/>
          <w:szCs w:val="32"/>
          <w:lang w:val="zh-CN"/>
        </w:rPr>
        <w:t>VPN</w:t>
      </w:r>
      <w:r>
        <w:rPr>
          <w:rFonts w:eastAsia="仿宋_GB2312" w:hint="eastAsia"/>
          <w:color w:val="000000"/>
          <w:sz w:val="32"/>
          <w:szCs w:val="32"/>
          <w:lang w:val="zh-CN"/>
        </w:rPr>
        <w:t>组网畅通，实现对所有作业场所的实时监控和安全监管保障。</w:t>
      </w:r>
    </w:p>
    <w:p w:rsidR="004502FA" w:rsidRDefault="00B51120">
      <w:pPr>
        <w:adjustRightInd w:val="0"/>
        <w:snapToGrid w:val="0"/>
        <w:spacing w:line="600" w:lineRule="exact"/>
        <w:ind w:firstLine="720"/>
        <w:rPr>
          <w:rFonts w:eastAsia="仿宋_GB2312" w:cs="仿宋_GB2312"/>
          <w:color w:val="000000"/>
          <w:sz w:val="32"/>
          <w:szCs w:val="32"/>
          <w:lang w:val="zh-CN"/>
        </w:rPr>
      </w:pPr>
      <w:r>
        <w:rPr>
          <w:rFonts w:ascii="仿宋_GB2312" w:eastAsia="仿宋_GB2312" w:hAnsi="宋体" w:hint="eastAsia"/>
          <w:sz w:val="32"/>
          <w:szCs w:val="32"/>
          <w:lang w:val="zh-CN"/>
        </w:rPr>
        <w:lastRenderedPageBreak/>
        <w:t>2．</w:t>
      </w:r>
      <w:r>
        <w:rPr>
          <w:rFonts w:eastAsia="楷体_GB2312"/>
          <w:color w:val="000000"/>
          <w:sz w:val="32"/>
          <w:szCs w:val="32"/>
          <w:lang w:val="zh-CN"/>
        </w:rPr>
        <w:t>项目资金申报相符性。</w:t>
      </w:r>
      <w:r>
        <w:rPr>
          <w:rFonts w:eastAsia="仿宋_GB2312" w:cs="仿宋_GB2312" w:hint="eastAsia"/>
          <w:color w:val="000000"/>
          <w:sz w:val="32"/>
          <w:szCs w:val="32"/>
          <w:lang w:val="zh-CN"/>
        </w:rPr>
        <w:t>项目申报内容与具体实施内容相符、申报目标合理可行。</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4502FA" w:rsidRDefault="004502FA">
      <w:pPr>
        <w:pStyle w:val="p0"/>
        <w:spacing w:before="0" w:beforeAutospacing="0" w:after="0" w:afterAutospacing="0" w:line="560" w:lineRule="exact"/>
        <w:ind w:firstLineChars="200" w:firstLine="640"/>
        <w:jc w:val="both"/>
        <w:rPr>
          <w:rFonts w:ascii="Times New Roman" w:eastAsia="仿宋_GB2312" w:hAnsi="Times New Roman" w:cs="仿宋_GB2312"/>
          <w:color w:val="000000"/>
          <w:kern w:val="2"/>
          <w:sz w:val="32"/>
          <w:szCs w:val="32"/>
          <w:lang w:val="zh-CN"/>
        </w:rPr>
      </w:pPr>
    </w:p>
    <w:tbl>
      <w:tblPr>
        <w:tblpPr w:leftFromText="180" w:rightFromText="180" w:vertAnchor="text" w:horzAnchor="margin" w:tblpXSpec="center" w:tblpY="-2395"/>
        <w:tblOverlap w:val="never"/>
        <w:tblW w:w="10995" w:type="dxa"/>
        <w:tblLayout w:type="fixed"/>
        <w:tblCellMar>
          <w:left w:w="0" w:type="dxa"/>
          <w:right w:w="0" w:type="dxa"/>
        </w:tblCellMar>
        <w:tblLook w:val="04A0" w:firstRow="1" w:lastRow="0" w:firstColumn="1" w:lastColumn="0" w:noHBand="0" w:noVBand="1"/>
      </w:tblPr>
      <w:tblGrid>
        <w:gridCol w:w="462"/>
        <w:gridCol w:w="241"/>
        <w:gridCol w:w="609"/>
        <w:gridCol w:w="497"/>
        <w:gridCol w:w="1018"/>
        <w:gridCol w:w="1220"/>
        <w:gridCol w:w="2020"/>
        <w:gridCol w:w="1020"/>
        <w:gridCol w:w="726"/>
        <w:gridCol w:w="619"/>
        <w:gridCol w:w="726"/>
        <w:gridCol w:w="619"/>
        <w:gridCol w:w="643"/>
        <w:gridCol w:w="575"/>
      </w:tblGrid>
      <w:tr w:rsidR="004502FA">
        <w:trPr>
          <w:trHeight w:val="23"/>
        </w:trPr>
        <w:tc>
          <w:tcPr>
            <w:tcW w:w="10420" w:type="dxa"/>
            <w:gridSpan w:val="13"/>
            <w:tcBorders>
              <w:top w:val="nil"/>
              <w:left w:val="nil"/>
              <w:bottom w:val="nil"/>
              <w:right w:val="nil"/>
            </w:tcBorders>
            <w:tcMar>
              <w:top w:w="10" w:type="dxa"/>
              <w:left w:w="10" w:type="dxa"/>
              <w:right w:w="10" w:type="dxa"/>
            </w:tcMar>
            <w:vAlign w:val="center"/>
          </w:tcPr>
          <w:p w:rsidR="004502FA" w:rsidRDefault="004502FA">
            <w:pPr>
              <w:widowControl/>
              <w:jc w:val="center"/>
              <w:textAlignment w:val="center"/>
              <w:rPr>
                <w:rFonts w:eastAsia="黑体"/>
                <w:bCs/>
                <w:color w:val="000000"/>
                <w:kern w:val="0"/>
                <w:sz w:val="32"/>
                <w:szCs w:val="32"/>
              </w:rPr>
            </w:pPr>
          </w:p>
          <w:p w:rsidR="004502FA" w:rsidRDefault="00B51120">
            <w:pPr>
              <w:widowControl/>
              <w:jc w:val="center"/>
              <w:textAlignment w:val="center"/>
              <w:rPr>
                <w:rFonts w:eastAsia="黑体"/>
                <w:bCs/>
                <w:color w:val="000000"/>
                <w:kern w:val="0"/>
                <w:sz w:val="32"/>
                <w:szCs w:val="32"/>
              </w:rPr>
            </w:pPr>
            <w:r>
              <w:rPr>
                <w:rFonts w:eastAsia="黑体" w:hint="eastAsia"/>
                <w:bCs/>
                <w:color w:val="000000"/>
                <w:kern w:val="0"/>
                <w:sz w:val="32"/>
                <w:szCs w:val="32"/>
              </w:rPr>
              <w:t>市人影中心</w:t>
            </w:r>
            <w:r>
              <w:rPr>
                <w:rFonts w:eastAsia="黑体" w:hint="eastAsia"/>
                <w:bCs/>
                <w:color w:val="000000"/>
                <w:kern w:val="0"/>
                <w:sz w:val="32"/>
                <w:szCs w:val="32"/>
              </w:rPr>
              <w:t>VPN</w:t>
            </w:r>
            <w:r>
              <w:rPr>
                <w:rFonts w:eastAsia="黑体" w:hint="eastAsia"/>
                <w:bCs/>
                <w:color w:val="000000"/>
                <w:kern w:val="0"/>
                <w:sz w:val="32"/>
                <w:szCs w:val="32"/>
              </w:rPr>
              <w:t>专线网络</w:t>
            </w:r>
            <w:proofErr w:type="gramStart"/>
            <w:r>
              <w:rPr>
                <w:rFonts w:eastAsia="黑体" w:hint="eastAsia"/>
                <w:bCs/>
                <w:color w:val="000000"/>
                <w:kern w:val="0"/>
                <w:sz w:val="32"/>
                <w:szCs w:val="32"/>
              </w:rPr>
              <w:t>费经费</w:t>
            </w:r>
            <w:proofErr w:type="gramEnd"/>
            <w:r>
              <w:rPr>
                <w:rFonts w:eastAsia="黑体"/>
                <w:bCs/>
                <w:color w:val="000000"/>
                <w:kern w:val="0"/>
                <w:sz w:val="32"/>
                <w:szCs w:val="32"/>
              </w:rPr>
              <w:t>项目支出绩效自评指标表</w:t>
            </w:r>
          </w:p>
        </w:tc>
        <w:tc>
          <w:tcPr>
            <w:tcW w:w="575" w:type="dxa"/>
            <w:tcBorders>
              <w:top w:val="nil"/>
              <w:left w:val="nil"/>
              <w:bottom w:val="nil"/>
              <w:right w:val="nil"/>
            </w:tcBorders>
          </w:tcPr>
          <w:p w:rsidR="004502FA" w:rsidRDefault="004502FA">
            <w:pPr>
              <w:widowControl/>
              <w:jc w:val="center"/>
              <w:textAlignment w:val="center"/>
              <w:rPr>
                <w:rFonts w:eastAsia="黑体"/>
                <w:bCs/>
                <w:color w:val="000000"/>
                <w:kern w:val="0"/>
                <w:sz w:val="32"/>
                <w:szCs w:val="32"/>
              </w:rPr>
            </w:pPr>
          </w:p>
        </w:tc>
      </w:tr>
      <w:tr w:rsidR="004502FA">
        <w:trPr>
          <w:trHeight w:val="23"/>
        </w:trPr>
        <w:tc>
          <w:tcPr>
            <w:tcW w:w="46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分值</w:t>
            </w:r>
          </w:p>
        </w:tc>
        <w:tc>
          <w:tcPr>
            <w:tcW w:w="3585"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分层分类指标</w:t>
            </w:r>
          </w:p>
        </w:tc>
        <w:tc>
          <w:tcPr>
            <w:tcW w:w="20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指标解释</w:t>
            </w:r>
          </w:p>
        </w:tc>
        <w:tc>
          <w:tcPr>
            <w:tcW w:w="4353" w:type="dxa"/>
            <w:gridSpan w:val="6"/>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评分</w:t>
            </w:r>
            <w:r>
              <w:rPr>
                <w:rFonts w:eastAsia="仿宋_GB2312" w:hint="eastAsia"/>
                <w:b/>
                <w:color w:val="000000"/>
                <w:kern w:val="0"/>
                <w:sz w:val="22"/>
                <w:szCs w:val="22"/>
              </w:rPr>
              <w:t>方法</w:t>
            </w:r>
          </w:p>
        </w:tc>
        <w:tc>
          <w:tcPr>
            <w:tcW w:w="575" w:type="dxa"/>
            <w:vMerge w:val="restart"/>
            <w:tcBorders>
              <w:top w:val="single" w:sz="4" w:space="0" w:color="000000"/>
              <w:left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b/>
                <w:color w:val="000000"/>
                <w:kern w:val="0"/>
                <w:sz w:val="22"/>
              </w:rPr>
            </w:pPr>
            <w:r>
              <w:rPr>
                <w:rFonts w:eastAsia="仿宋_GB2312" w:hint="eastAsia"/>
                <w:b/>
                <w:color w:val="000000"/>
                <w:kern w:val="0"/>
                <w:sz w:val="22"/>
                <w:szCs w:val="22"/>
              </w:rPr>
              <w:t>评分</w:t>
            </w:r>
          </w:p>
        </w:tc>
      </w:tr>
      <w:tr w:rsidR="004502FA">
        <w:trPr>
          <w:trHeight w:val="23"/>
        </w:trPr>
        <w:tc>
          <w:tcPr>
            <w:tcW w:w="46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分层指标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适用范围</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一级指标</w:t>
            </w:r>
          </w:p>
        </w:tc>
        <w:tc>
          <w:tcPr>
            <w:tcW w:w="12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二级指标</w:t>
            </w:r>
          </w:p>
        </w:tc>
        <w:tc>
          <w:tcPr>
            <w:tcW w:w="2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方法归类</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计算公式</w:t>
            </w:r>
          </w:p>
        </w:tc>
        <w:tc>
          <w:tcPr>
            <w:tcW w:w="575" w:type="dxa"/>
            <w:vMerge/>
            <w:tcBorders>
              <w:left w:val="single" w:sz="4" w:space="0" w:color="000000"/>
              <w:right w:val="single" w:sz="4" w:space="0" w:color="000000"/>
            </w:tcBorders>
          </w:tcPr>
          <w:p w:rsidR="004502FA" w:rsidRDefault="004502FA">
            <w:pPr>
              <w:widowControl/>
              <w:spacing w:line="240" w:lineRule="exact"/>
              <w:jc w:val="center"/>
              <w:textAlignment w:val="center"/>
              <w:rPr>
                <w:rFonts w:eastAsia="仿宋_GB2312"/>
                <w:b/>
                <w:color w:val="000000"/>
                <w:kern w:val="0"/>
                <w:sz w:val="22"/>
              </w:rPr>
            </w:pPr>
          </w:p>
        </w:tc>
      </w:tr>
      <w:tr w:rsidR="004502FA">
        <w:trPr>
          <w:trHeight w:val="23"/>
        </w:trPr>
        <w:tc>
          <w:tcPr>
            <w:tcW w:w="46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2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0.3</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0.6</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0.8</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1</w:t>
            </w:r>
          </w:p>
        </w:tc>
        <w:tc>
          <w:tcPr>
            <w:tcW w:w="575" w:type="dxa"/>
            <w:vMerge/>
            <w:tcBorders>
              <w:left w:val="single" w:sz="4" w:space="0" w:color="000000"/>
              <w:bottom w:val="single" w:sz="4" w:space="0" w:color="000000"/>
              <w:right w:val="single" w:sz="4" w:space="0" w:color="000000"/>
            </w:tcBorders>
          </w:tcPr>
          <w:p w:rsidR="004502FA" w:rsidRDefault="004502FA">
            <w:pPr>
              <w:widowControl/>
              <w:spacing w:line="240" w:lineRule="exact"/>
              <w:jc w:val="center"/>
              <w:textAlignment w:val="center"/>
              <w:rPr>
                <w:rFonts w:eastAsia="仿宋_GB2312"/>
                <w:b/>
                <w:color w:val="000000"/>
                <w:kern w:val="0"/>
                <w:sz w:val="22"/>
              </w:rPr>
            </w:pP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通用指标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所有专项项目</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项目决策</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程序严密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项目设立是否经过严格评估论证，管理制度是否健全完善</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不完善</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较完善</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完善</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规划合理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项目规划是否符合市委、市政府重大决策部署，是否与项目年度目标一致</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不合理</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较合理</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合理</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项目实施</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分配合理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项目资金分配结果是否与规划计划一致，是否按规定及时分配专项预算资金</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是否评分法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否</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使用合</w:t>
            </w:r>
            <w:proofErr w:type="gramStart"/>
            <w:r>
              <w:rPr>
                <w:rFonts w:eastAsia="仿宋_GB2312"/>
                <w:color w:val="000000"/>
                <w:kern w:val="0"/>
                <w:sz w:val="20"/>
                <w:szCs w:val="20"/>
              </w:rPr>
              <w:t>规</w:t>
            </w:r>
            <w:proofErr w:type="gramEnd"/>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项目资金使用是否符合相关的财务管理制度规定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是否评分法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发现一处扣</w:t>
            </w:r>
            <w:r>
              <w:rPr>
                <w:rFonts w:eastAsia="仿宋_GB2312"/>
                <w:color w:val="000000"/>
                <w:kern w:val="0"/>
                <w:sz w:val="20"/>
                <w:szCs w:val="20"/>
              </w:rPr>
              <w:t>0.5</w:t>
            </w:r>
            <w:r>
              <w:rPr>
                <w:rFonts w:eastAsia="仿宋_GB2312"/>
                <w:color w:val="000000"/>
                <w:kern w:val="0"/>
                <w:sz w:val="20"/>
                <w:szCs w:val="20"/>
              </w:rPr>
              <w:t>分直至扣完</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执行有效</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项目实施是否符合相关管理制度规定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缺项扣分法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发现一处扣</w:t>
            </w:r>
            <w:r>
              <w:rPr>
                <w:rFonts w:eastAsia="仿宋_GB2312"/>
                <w:color w:val="000000"/>
                <w:kern w:val="0"/>
                <w:sz w:val="20"/>
                <w:szCs w:val="20"/>
              </w:rPr>
              <w:t>0.5</w:t>
            </w:r>
            <w:r>
              <w:rPr>
                <w:rFonts w:eastAsia="仿宋_GB2312"/>
                <w:color w:val="000000"/>
                <w:kern w:val="0"/>
                <w:sz w:val="20"/>
                <w:szCs w:val="20"/>
              </w:rPr>
              <w:t>分直至扣完</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完成结果</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预算完成</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项目资金拨付到具体支持对象企业、项目（人）的情况</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指标得分</w:t>
            </w:r>
            <w:r>
              <w:rPr>
                <w:rFonts w:eastAsia="仿宋_GB2312"/>
                <w:color w:val="000000"/>
                <w:kern w:val="0"/>
                <w:sz w:val="20"/>
                <w:szCs w:val="20"/>
              </w:rPr>
              <w:t>=</w:t>
            </w:r>
            <w:r>
              <w:rPr>
                <w:rFonts w:eastAsia="仿宋_GB2312"/>
                <w:color w:val="000000"/>
                <w:kern w:val="0"/>
                <w:sz w:val="20"/>
                <w:szCs w:val="20"/>
              </w:rPr>
              <w:t>项目资金到人到户额度</w:t>
            </w:r>
            <w:r>
              <w:rPr>
                <w:rFonts w:eastAsia="仿宋_GB2312"/>
                <w:color w:val="000000"/>
                <w:kern w:val="0"/>
                <w:sz w:val="20"/>
                <w:szCs w:val="20"/>
              </w:rPr>
              <w:t>/</w:t>
            </w:r>
            <w:r>
              <w:rPr>
                <w:rFonts w:eastAsia="仿宋_GB2312"/>
                <w:color w:val="000000"/>
                <w:kern w:val="0"/>
                <w:sz w:val="20"/>
                <w:szCs w:val="20"/>
              </w:rPr>
              <w:t>项目资金额度</w:t>
            </w:r>
            <w:r>
              <w:rPr>
                <w:rFonts w:eastAsia="仿宋_GB2312"/>
                <w:color w:val="000000"/>
                <w:kern w:val="0"/>
                <w:sz w:val="20"/>
                <w:szCs w:val="20"/>
              </w:rPr>
              <w:t>*</w:t>
            </w:r>
            <w:r>
              <w:rPr>
                <w:rFonts w:eastAsia="仿宋_GB2312"/>
                <w:color w:val="000000"/>
                <w:kern w:val="0"/>
                <w:sz w:val="20"/>
                <w:szCs w:val="20"/>
              </w:rPr>
              <w:t>指标分值</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目标完成</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项目实施后是否完成预期目标</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指标得分</w:t>
            </w:r>
            <w:r>
              <w:rPr>
                <w:rFonts w:eastAsia="仿宋_GB2312"/>
                <w:color w:val="000000"/>
                <w:kern w:val="0"/>
                <w:sz w:val="20"/>
                <w:szCs w:val="20"/>
              </w:rPr>
              <w:t>=</w:t>
            </w:r>
            <w:r>
              <w:rPr>
                <w:rFonts w:eastAsia="仿宋_GB2312"/>
                <w:color w:val="000000"/>
                <w:kern w:val="0"/>
                <w:sz w:val="20"/>
                <w:szCs w:val="20"/>
              </w:rPr>
              <w:t>实际完成任务量</w:t>
            </w:r>
            <w:r>
              <w:rPr>
                <w:rFonts w:eastAsia="仿宋_GB2312"/>
                <w:color w:val="000000"/>
                <w:kern w:val="0"/>
                <w:sz w:val="20"/>
                <w:szCs w:val="20"/>
              </w:rPr>
              <w:t>/</w:t>
            </w:r>
            <w:r>
              <w:rPr>
                <w:rFonts w:eastAsia="仿宋_GB2312"/>
                <w:color w:val="000000"/>
                <w:kern w:val="0"/>
                <w:sz w:val="20"/>
                <w:szCs w:val="20"/>
              </w:rPr>
              <w:t>绩效目标设定任务量</w:t>
            </w:r>
            <w:r>
              <w:rPr>
                <w:rFonts w:eastAsia="仿宋_GB2312"/>
                <w:color w:val="000000"/>
                <w:kern w:val="0"/>
                <w:sz w:val="20"/>
                <w:szCs w:val="20"/>
              </w:rPr>
              <w:t>*</w:t>
            </w:r>
            <w:r>
              <w:rPr>
                <w:rFonts w:eastAsia="仿宋_GB2312"/>
                <w:color w:val="000000"/>
                <w:kern w:val="0"/>
                <w:sz w:val="20"/>
                <w:szCs w:val="20"/>
              </w:rPr>
              <w:t>指标分值</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2%</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违规记录</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项目管理是否合</w:t>
            </w:r>
            <w:proofErr w:type="gramStart"/>
            <w:r>
              <w:rPr>
                <w:rFonts w:eastAsia="仿宋_GB2312"/>
                <w:color w:val="000000"/>
                <w:kern w:val="0"/>
                <w:sz w:val="20"/>
                <w:szCs w:val="20"/>
              </w:rPr>
              <w:t>规</w:t>
            </w:r>
            <w:proofErr w:type="gramEnd"/>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不合</w:t>
            </w:r>
            <w:proofErr w:type="gramStart"/>
            <w:r>
              <w:rPr>
                <w:rFonts w:eastAsia="仿宋_GB2312"/>
                <w:color w:val="000000"/>
                <w:kern w:val="0"/>
                <w:sz w:val="20"/>
                <w:szCs w:val="20"/>
              </w:rPr>
              <w:t>规</w:t>
            </w:r>
            <w:proofErr w:type="gramEnd"/>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3</w:t>
            </w:r>
            <w:r>
              <w:rPr>
                <w:rFonts w:eastAsia="仿宋_GB2312"/>
                <w:color w:val="000000"/>
                <w:kern w:val="0"/>
                <w:sz w:val="20"/>
                <w:szCs w:val="20"/>
              </w:rPr>
              <w:t>处以上不合</w:t>
            </w:r>
            <w:proofErr w:type="gramStart"/>
            <w:r>
              <w:rPr>
                <w:rFonts w:eastAsia="仿宋_GB2312"/>
                <w:color w:val="000000"/>
                <w:kern w:val="0"/>
                <w:sz w:val="20"/>
                <w:szCs w:val="20"/>
              </w:rPr>
              <w:t>规</w:t>
            </w:r>
            <w:proofErr w:type="gramEnd"/>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2</w:t>
            </w:r>
            <w:r>
              <w:rPr>
                <w:rFonts w:eastAsia="仿宋_GB2312"/>
                <w:color w:val="000000"/>
                <w:kern w:val="0"/>
                <w:sz w:val="20"/>
                <w:szCs w:val="20"/>
              </w:rPr>
              <w:t>处不合</w:t>
            </w:r>
            <w:proofErr w:type="gramStart"/>
            <w:r>
              <w:rPr>
                <w:rFonts w:eastAsia="仿宋_GB2312"/>
                <w:color w:val="000000"/>
                <w:kern w:val="0"/>
                <w:sz w:val="20"/>
                <w:szCs w:val="20"/>
              </w:rPr>
              <w:t>规</w:t>
            </w:r>
            <w:proofErr w:type="gramEnd"/>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w:t>
            </w:r>
            <w:r>
              <w:rPr>
                <w:rFonts w:eastAsia="仿宋_GB2312"/>
                <w:color w:val="000000"/>
                <w:kern w:val="0"/>
                <w:sz w:val="20"/>
                <w:szCs w:val="20"/>
              </w:rPr>
              <w:t>处不合</w:t>
            </w:r>
            <w:proofErr w:type="gramStart"/>
            <w:r>
              <w:rPr>
                <w:rFonts w:eastAsia="仿宋_GB2312"/>
                <w:color w:val="000000"/>
                <w:kern w:val="0"/>
                <w:sz w:val="20"/>
                <w:szCs w:val="20"/>
              </w:rPr>
              <w:t>规</w:t>
            </w:r>
            <w:proofErr w:type="gramEnd"/>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合</w:t>
            </w:r>
            <w:proofErr w:type="gramStart"/>
            <w:r>
              <w:rPr>
                <w:rFonts w:eastAsia="仿宋_GB2312"/>
                <w:color w:val="000000"/>
                <w:kern w:val="0"/>
                <w:sz w:val="20"/>
                <w:szCs w:val="20"/>
              </w:rPr>
              <w:t>规</w:t>
            </w:r>
            <w:proofErr w:type="gramEnd"/>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2</w:t>
            </w:r>
          </w:p>
        </w:tc>
      </w:tr>
      <w:tr w:rsidR="004502FA">
        <w:trPr>
          <w:trHeight w:val="23"/>
        </w:trPr>
        <w:tc>
          <w:tcPr>
            <w:tcW w:w="462"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20%</w:t>
            </w: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共性指标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kern w:val="0"/>
                <w:sz w:val="20"/>
                <w:szCs w:val="20"/>
              </w:rPr>
              <w:t>市人影中心</w:t>
            </w:r>
            <w:r>
              <w:rPr>
                <w:rFonts w:eastAsia="仿宋_GB2312" w:hint="eastAsia"/>
                <w:color w:val="000000"/>
                <w:kern w:val="0"/>
                <w:sz w:val="20"/>
                <w:szCs w:val="20"/>
              </w:rPr>
              <w:t>VPN</w:t>
            </w:r>
            <w:r>
              <w:rPr>
                <w:rFonts w:eastAsia="仿宋_GB2312" w:hint="eastAsia"/>
                <w:color w:val="000000"/>
                <w:kern w:val="0"/>
                <w:sz w:val="20"/>
                <w:szCs w:val="20"/>
              </w:rPr>
              <w:t>专线网络</w:t>
            </w:r>
            <w:proofErr w:type="gramStart"/>
            <w:r>
              <w:rPr>
                <w:rFonts w:eastAsia="仿宋_GB2312" w:hint="eastAsia"/>
                <w:color w:val="000000"/>
                <w:kern w:val="0"/>
                <w:sz w:val="20"/>
                <w:szCs w:val="20"/>
              </w:rPr>
              <w:t>费经费</w:t>
            </w:r>
            <w:proofErr w:type="gramEnd"/>
            <w:r>
              <w:rPr>
                <w:rFonts w:eastAsia="仿宋_GB2312"/>
                <w:color w:val="000000"/>
                <w:kern w:val="0"/>
                <w:sz w:val="20"/>
                <w:szCs w:val="20"/>
              </w:rPr>
              <w:t>项目</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kern w:val="0"/>
                <w:sz w:val="20"/>
                <w:szCs w:val="20"/>
              </w:rPr>
              <w:t>项目效果</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符合性</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实现对所有高炮、作业场所设施的实时监控和安全管理功能等。</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差</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较差</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一般</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较好</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好</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10</w:t>
            </w:r>
          </w:p>
        </w:tc>
      </w:tr>
      <w:tr w:rsidR="004502FA">
        <w:trPr>
          <w:trHeight w:val="23"/>
        </w:trPr>
        <w:tc>
          <w:tcPr>
            <w:tcW w:w="462"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241"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社会满意度</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保障工作顺利开展</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视频装备处于良好工作状态</w:t>
            </w:r>
            <w:r>
              <w:rPr>
                <w:rFonts w:eastAsia="仿宋_GB2312" w:hint="eastAsia"/>
                <w:color w:val="000000"/>
                <w:sz w:val="20"/>
                <w:szCs w:val="20"/>
              </w:rPr>
              <w:t>95%</w:t>
            </w:r>
            <w:r>
              <w:rPr>
                <w:rFonts w:eastAsia="仿宋_GB2312" w:hint="eastAsia"/>
                <w:color w:val="000000"/>
                <w:sz w:val="20"/>
                <w:szCs w:val="20"/>
              </w:rPr>
              <w:t>以上</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10</w:t>
            </w:r>
          </w:p>
        </w:tc>
      </w:tr>
      <w:tr w:rsidR="004502FA">
        <w:trPr>
          <w:trHeight w:val="23"/>
        </w:trPr>
        <w:tc>
          <w:tcPr>
            <w:tcW w:w="462" w:type="dxa"/>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30%</w:t>
            </w:r>
          </w:p>
        </w:tc>
        <w:tc>
          <w:tcPr>
            <w:tcW w:w="241" w:type="dxa"/>
            <w:vMerge w:val="restart"/>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spacing w:line="240" w:lineRule="exact"/>
              <w:jc w:val="center"/>
              <w:rPr>
                <w:rFonts w:eastAsia="仿宋_GB2312"/>
                <w:color w:val="000000"/>
                <w:sz w:val="20"/>
                <w:szCs w:val="20"/>
              </w:rPr>
            </w:pPr>
            <w:r>
              <w:rPr>
                <w:rFonts w:eastAsia="仿宋_GB2312" w:hint="eastAsia"/>
                <w:color w:val="000000"/>
                <w:sz w:val="20"/>
                <w:szCs w:val="20"/>
              </w:rPr>
              <w:t>特性指标</w:t>
            </w:r>
          </w:p>
        </w:tc>
        <w:tc>
          <w:tcPr>
            <w:tcW w:w="1106" w:type="dxa"/>
            <w:gridSpan w:val="2"/>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市人影中心</w:t>
            </w:r>
            <w:r>
              <w:rPr>
                <w:rFonts w:eastAsia="仿宋_GB2312" w:hint="eastAsia"/>
                <w:color w:val="000000"/>
                <w:kern w:val="0"/>
                <w:sz w:val="20"/>
                <w:szCs w:val="20"/>
              </w:rPr>
              <w:t>VPN</w:t>
            </w:r>
            <w:r>
              <w:rPr>
                <w:rFonts w:eastAsia="仿宋_GB2312" w:hint="eastAsia"/>
                <w:color w:val="000000"/>
                <w:kern w:val="0"/>
                <w:sz w:val="20"/>
                <w:szCs w:val="20"/>
              </w:rPr>
              <w:t>专线网络</w:t>
            </w:r>
            <w:proofErr w:type="gramStart"/>
            <w:r>
              <w:rPr>
                <w:rFonts w:eastAsia="仿宋_GB2312" w:hint="eastAsia"/>
                <w:color w:val="000000"/>
                <w:kern w:val="0"/>
                <w:sz w:val="20"/>
                <w:szCs w:val="20"/>
              </w:rPr>
              <w:t>费经费</w:t>
            </w:r>
            <w:proofErr w:type="gramEnd"/>
            <w:r>
              <w:rPr>
                <w:rFonts w:eastAsia="仿宋_GB2312"/>
                <w:color w:val="000000"/>
                <w:kern w:val="0"/>
                <w:sz w:val="20"/>
                <w:szCs w:val="20"/>
              </w:rPr>
              <w:t>项目</w:t>
            </w:r>
          </w:p>
        </w:tc>
        <w:tc>
          <w:tcPr>
            <w:tcW w:w="1018"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社会效益</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社会贡献率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为人工影响天气服务地方经济社会发展发挥积极作用</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贡献率</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15</w:t>
            </w:r>
          </w:p>
        </w:tc>
      </w:tr>
      <w:tr w:rsidR="004502FA">
        <w:trPr>
          <w:trHeight w:val="23"/>
        </w:trPr>
        <w:tc>
          <w:tcPr>
            <w:tcW w:w="462"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基础管理</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质量提升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sz w:val="20"/>
                <w:szCs w:val="20"/>
              </w:rPr>
              <w:t>视频信息及时回传</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差</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较差</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一般</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较好</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好</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15</w:t>
            </w:r>
          </w:p>
        </w:tc>
      </w:tr>
      <w:tr w:rsidR="004502FA">
        <w:trPr>
          <w:trHeight w:val="1440"/>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20%</w:t>
            </w:r>
          </w:p>
        </w:tc>
        <w:tc>
          <w:tcPr>
            <w:tcW w:w="2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网络保障情况</w:t>
            </w:r>
          </w:p>
        </w:tc>
        <w:tc>
          <w:tcPr>
            <w:tcW w:w="6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产业发展项目</w:t>
            </w:r>
          </w:p>
        </w:tc>
        <w:tc>
          <w:tcPr>
            <w:tcW w:w="1515"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市人影中心</w:t>
            </w:r>
            <w:r>
              <w:rPr>
                <w:rFonts w:eastAsia="仿宋_GB2312" w:hint="eastAsia"/>
                <w:color w:val="000000"/>
                <w:kern w:val="0"/>
                <w:sz w:val="20"/>
                <w:szCs w:val="20"/>
              </w:rPr>
              <w:t>VPN</w:t>
            </w:r>
            <w:r>
              <w:rPr>
                <w:rFonts w:eastAsia="仿宋_GB2312" w:hint="eastAsia"/>
                <w:color w:val="000000"/>
                <w:kern w:val="0"/>
                <w:sz w:val="20"/>
                <w:szCs w:val="20"/>
              </w:rPr>
              <w:t>专线网络</w:t>
            </w:r>
            <w:proofErr w:type="gramStart"/>
            <w:r>
              <w:rPr>
                <w:rFonts w:eastAsia="仿宋_GB2312" w:hint="eastAsia"/>
                <w:color w:val="000000"/>
                <w:kern w:val="0"/>
                <w:sz w:val="20"/>
                <w:szCs w:val="20"/>
              </w:rPr>
              <w:t>费经费</w:t>
            </w:r>
            <w:proofErr w:type="gramEnd"/>
            <w:r>
              <w:rPr>
                <w:rFonts w:eastAsia="仿宋_GB2312"/>
                <w:color w:val="000000"/>
                <w:kern w:val="0"/>
                <w:sz w:val="20"/>
                <w:szCs w:val="20"/>
              </w:rPr>
              <w:t>项目</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质量指标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网络保障率</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网络保障率达到</w:t>
            </w:r>
            <w:r>
              <w:rPr>
                <w:rFonts w:eastAsia="仿宋_GB2312" w:hint="eastAsia"/>
                <w:color w:val="000000"/>
                <w:sz w:val="20"/>
                <w:szCs w:val="20"/>
              </w:rPr>
              <w:t>100%</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spacing w:line="240" w:lineRule="exact"/>
              <w:jc w:val="center"/>
              <w:rPr>
                <w:rFonts w:eastAsia="仿宋_GB2312"/>
                <w:color w:val="000000"/>
                <w:sz w:val="20"/>
                <w:szCs w:val="20"/>
              </w:rPr>
            </w:pPr>
            <w:r>
              <w:rPr>
                <w:rFonts w:eastAsia="仿宋_GB2312" w:hint="eastAsia"/>
                <w:color w:val="000000"/>
                <w:sz w:val="20"/>
                <w:szCs w:val="20"/>
              </w:rPr>
              <w:t>20</w:t>
            </w:r>
          </w:p>
        </w:tc>
      </w:tr>
    </w:tbl>
    <w:p w:rsidR="004502FA" w:rsidRDefault="00B51120">
      <w:pPr>
        <w:adjustRightInd w:val="0"/>
        <w:snapToGrid w:val="0"/>
        <w:spacing w:line="600" w:lineRule="exact"/>
        <w:rPr>
          <w:rFonts w:ascii="黑体" w:eastAsia="黑体" w:hAnsi="宋体"/>
          <w:sz w:val="32"/>
          <w:szCs w:val="32"/>
        </w:rPr>
      </w:pPr>
      <w:r>
        <w:rPr>
          <w:rFonts w:eastAsia="仿宋_GB2312" w:cs="仿宋_GB2312" w:hint="eastAsia"/>
          <w:color w:val="000000"/>
          <w:sz w:val="32"/>
          <w:szCs w:val="32"/>
          <w:lang w:val="zh-CN"/>
        </w:rPr>
        <w:t xml:space="preserve">     </w:t>
      </w:r>
      <w:r>
        <w:rPr>
          <w:rFonts w:ascii="黑体" w:eastAsia="黑体" w:hAnsi="宋体" w:hint="eastAsia"/>
          <w:sz w:val="32"/>
          <w:szCs w:val="32"/>
        </w:rPr>
        <w:t xml:space="preserve"> 二、项目资金申报及使用情况</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4502FA" w:rsidRDefault="00B51120">
      <w:pPr>
        <w:adjustRightInd w:val="0"/>
        <w:snapToGrid w:val="0"/>
        <w:spacing w:line="600" w:lineRule="exact"/>
        <w:ind w:firstLineChars="200" w:firstLine="640"/>
        <w:rPr>
          <w:rFonts w:eastAsia="仿宋_GB2312"/>
          <w:color w:val="000000"/>
          <w:sz w:val="32"/>
          <w:szCs w:val="32"/>
          <w:lang w:val="zh-CN"/>
        </w:rPr>
      </w:pPr>
      <w:r>
        <w:rPr>
          <w:rFonts w:eastAsia="仿宋_GB2312" w:hint="eastAsia"/>
          <w:color w:val="000000"/>
          <w:sz w:val="32"/>
          <w:szCs w:val="32"/>
          <w:lang w:val="zh-CN"/>
        </w:rPr>
        <w:t>根据工作需要对年初批复的项目预算进行及时申报，并全部实施。宜宾市财政局</w:t>
      </w:r>
      <w:proofErr w:type="gramStart"/>
      <w:r>
        <w:rPr>
          <w:rFonts w:eastAsia="仿宋_GB2312" w:hint="eastAsia"/>
          <w:color w:val="000000"/>
          <w:sz w:val="32"/>
          <w:szCs w:val="32"/>
          <w:lang w:val="zh-CN"/>
        </w:rPr>
        <w:t>以宜财发</w:t>
      </w:r>
      <w:proofErr w:type="gramEnd"/>
      <w:r>
        <w:rPr>
          <w:rFonts w:eastAsia="仿宋_GB2312" w:hint="eastAsia"/>
          <w:color w:val="000000"/>
          <w:sz w:val="32"/>
          <w:szCs w:val="32"/>
          <w:lang w:val="zh-CN"/>
        </w:rPr>
        <w:t>〔</w:t>
      </w:r>
      <w:r>
        <w:rPr>
          <w:rFonts w:eastAsia="仿宋_GB2312" w:hint="eastAsia"/>
          <w:color w:val="000000"/>
          <w:sz w:val="32"/>
          <w:szCs w:val="32"/>
          <w:lang w:val="zh-CN"/>
        </w:rPr>
        <w:t>2020</w:t>
      </w:r>
      <w:r>
        <w:rPr>
          <w:rFonts w:eastAsia="仿宋_GB2312" w:hint="eastAsia"/>
          <w:color w:val="000000"/>
          <w:sz w:val="32"/>
          <w:szCs w:val="32"/>
          <w:lang w:val="zh-CN"/>
        </w:rPr>
        <w:t>〕</w:t>
      </w:r>
      <w:r>
        <w:rPr>
          <w:rFonts w:eastAsia="仿宋_GB2312" w:hint="eastAsia"/>
          <w:color w:val="000000"/>
          <w:sz w:val="32"/>
          <w:szCs w:val="32"/>
          <w:lang w:val="zh-CN"/>
        </w:rPr>
        <w:t>18</w:t>
      </w:r>
      <w:r>
        <w:rPr>
          <w:rFonts w:eastAsia="仿宋_GB2312" w:hint="eastAsia"/>
          <w:color w:val="000000"/>
          <w:sz w:val="32"/>
          <w:szCs w:val="32"/>
          <w:lang w:val="zh-CN"/>
        </w:rPr>
        <w:t>号文件《宜宾市财政局关于批复</w:t>
      </w:r>
      <w:r>
        <w:rPr>
          <w:rFonts w:eastAsia="仿宋_GB2312" w:hint="eastAsia"/>
          <w:color w:val="000000"/>
          <w:sz w:val="32"/>
          <w:szCs w:val="32"/>
          <w:lang w:val="zh-CN"/>
        </w:rPr>
        <w:t>2020</w:t>
      </w:r>
      <w:r>
        <w:rPr>
          <w:rFonts w:eastAsia="仿宋_GB2312" w:hint="eastAsia"/>
          <w:color w:val="000000"/>
          <w:sz w:val="32"/>
          <w:szCs w:val="32"/>
          <w:lang w:val="zh-CN"/>
        </w:rPr>
        <w:t>年市本级部门预算的通知》进行了</w:t>
      </w:r>
      <w:r>
        <w:rPr>
          <w:rFonts w:eastAsia="仿宋_GB2312" w:hint="eastAsia"/>
          <w:color w:val="000000"/>
          <w:sz w:val="32"/>
          <w:szCs w:val="32"/>
          <w:lang w:val="zh-CN"/>
        </w:rPr>
        <w:lastRenderedPageBreak/>
        <w:t>批复，要求各级部门严格按照规定，安排使用</w:t>
      </w:r>
      <w:r>
        <w:rPr>
          <w:rFonts w:eastAsia="仿宋_GB2312" w:hint="eastAsia"/>
          <w:color w:val="000000"/>
          <w:sz w:val="32"/>
          <w:szCs w:val="32"/>
        </w:rPr>
        <w:t>VPN</w:t>
      </w:r>
      <w:r>
        <w:rPr>
          <w:rFonts w:eastAsia="仿宋_GB2312" w:hint="eastAsia"/>
          <w:color w:val="000000"/>
          <w:sz w:val="32"/>
          <w:szCs w:val="32"/>
        </w:rPr>
        <w:t>专线网络</w:t>
      </w:r>
      <w:proofErr w:type="gramStart"/>
      <w:r>
        <w:rPr>
          <w:rFonts w:eastAsia="仿宋_GB2312" w:hint="eastAsia"/>
          <w:color w:val="000000"/>
          <w:sz w:val="32"/>
          <w:szCs w:val="32"/>
        </w:rPr>
        <w:t>费</w:t>
      </w:r>
      <w:r>
        <w:rPr>
          <w:rFonts w:eastAsia="仿宋_GB2312" w:hint="eastAsia"/>
          <w:color w:val="000000"/>
          <w:sz w:val="32"/>
          <w:szCs w:val="32"/>
          <w:lang w:val="zh-CN"/>
        </w:rPr>
        <w:t>经费</w:t>
      </w:r>
      <w:proofErr w:type="gramEnd"/>
      <w:r>
        <w:rPr>
          <w:rFonts w:eastAsia="仿宋_GB2312" w:hint="eastAsia"/>
          <w:color w:val="000000"/>
          <w:sz w:val="32"/>
          <w:szCs w:val="32"/>
          <w:lang w:val="zh-CN"/>
        </w:rPr>
        <w:t>项目，并切实加强资金使用监管，任何单位和个人不利截留、挤占和挪用资金。该项目的资金的申报和批复符合资金管理办法的相关规定。</w:t>
      </w:r>
    </w:p>
    <w:p w:rsidR="004502FA" w:rsidRDefault="00B5112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rsidR="004502FA" w:rsidRDefault="00B51120">
      <w:pPr>
        <w:adjustRightInd w:val="0"/>
        <w:snapToGrid w:val="0"/>
        <w:spacing w:line="600" w:lineRule="exact"/>
        <w:ind w:firstLineChars="200" w:firstLine="640"/>
        <w:rPr>
          <w:rFonts w:ascii="仿宋_GB2312" w:eastAsia="仿宋_GB2312" w:cs="楷体_GB2312"/>
          <w:color w:val="000000"/>
          <w:sz w:val="32"/>
          <w:szCs w:val="32"/>
          <w:lang w:val="zh-CN"/>
        </w:rPr>
      </w:pPr>
      <w:r>
        <w:rPr>
          <w:rFonts w:ascii="楷体_GB2312" w:eastAsia="楷体_GB2312" w:hAnsi="宋体"/>
          <w:sz w:val="32"/>
          <w:szCs w:val="32"/>
          <w:lang w:val="zh-CN"/>
        </w:rPr>
        <w:t>1</w:t>
      </w:r>
      <w:r>
        <w:rPr>
          <w:rFonts w:ascii="楷体_GB2312" w:eastAsia="楷体_GB2312" w:hAnsi="宋体" w:hint="eastAsia"/>
          <w:sz w:val="32"/>
          <w:szCs w:val="32"/>
          <w:lang w:val="zh-CN"/>
        </w:rPr>
        <w:t>．资金计划及到位。</w:t>
      </w:r>
      <w:r>
        <w:rPr>
          <w:rFonts w:eastAsia="仿宋_GB2312"/>
          <w:color w:val="000000"/>
          <w:sz w:val="32"/>
          <w:szCs w:val="32"/>
          <w:lang w:val="zh-CN"/>
        </w:rPr>
        <w:t>资金计划及到位。</w:t>
      </w:r>
      <w:r>
        <w:rPr>
          <w:rFonts w:ascii="仿宋_GB2312" w:eastAsia="仿宋_GB2312" w:cs="楷体_GB2312" w:hint="eastAsia"/>
          <w:color w:val="000000"/>
          <w:sz w:val="32"/>
          <w:szCs w:val="32"/>
          <w:lang w:val="zh-CN"/>
        </w:rPr>
        <w:t>该项目资金全部到位，到位及时且到位率达到100%。</w:t>
      </w:r>
    </w:p>
    <w:p w:rsidR="004502FA" w:rsidRDefault="00B51120">
      <w:pPr>
        <w:adjustRightInd w:val="0"/>
        <w:snapToGrid w:val="0"/>
        <w:spacing w:line="600" w:lineRule="exact"/>
        <w:ind w:firstLineChars="200" w:firstLine="640"/>
        <w:rPr>
          <w:rFonts w:ascii="楷体_GB2312" w:eastAsia="楷体_GB2312" w:hAnsi="宋体"/>
          <w:sz w:val="32"/>
          <w:szCs w:val="32"/>
          <w:lang w:val="zh-CN"/>
        </w:rPr>
      </w:pPr>
      <w:r>
        <w:rPr>
          <w:rFonts w:ascii="楷体_GB2312" w:eastAsia="楷体_GB2312" w:hAnsi="宋体"/>
          <w:sz w:val="32"/>
          <w:szCs w:val="32"/>
          <w:lang w:val="zh-CN"/>
        </w:rPr>
        <w:t>2</w:t>
      </w:r>
      <w:r>
        <w:rPr>
          <w:rFonts w:ascii="楷体_GB2312" w:eastAsia="楷体_GB2312" w:hAnsi="宋体" w:hint="eastAsia"/>
          <w:sz w:val="32"/>
          <w:szCs w:val="32"/>
          <w:lang w:val="zh-CN"/>
        </w:rPr>
        <w:t>．资金使用。</w:t>
      </w:r>
    </w:p>
    <w:p w:rsidR="004502FA" w:rsidRDefault="00B51120">
      <w:pPr>
        <w:adjustRightInd w:val="0"/>
        <w:snapToGrid w:val="0"/>
        <w:spacing w:line="600" w:lineRule="exact"/>
        <w:ind w:firstLineChars="200" w:firstLine="640"/>
        <w:rPr>
          <w:rFonts w:eastAsia="仿宋_GB2312"/>
          <w:color w:val="000000"/>
          <w:sz w:val="32"/>
          <w:szCs w:val="32"/>
          <w:lang w:val="zh-CN"/>
        </w:rPr>
      </w:pPr>
      <w:r>
        <w:rPr>
          <w:rFonts w:eastAsia="仿宋_GB2312"/>
          <w:color w:val="000000"/>
          <w:sz w:val="32"/>
          <w:szCs w:val="32"/>
          <w:lang w:val="zh-CN"/>
        </w:rPr>
        <w:t>（</w:t>
      </w:r>
      <w:r>
        <w:rPr>
          <w:rFonts w:eastAsia="仿宋_GB2312"/>
          <w:color w:val="000000"/>
          <w:sz w:val="32"/>
          <w:szCs w:val="32"/>
        </w:rPr>
        <w:t>1</w:t>
      </w:r>
      <w:r>
        <w:rPr>
          <w:rFonts w:eastAsia="仿宋_GB2312"/>
          <w:color w:val="000000"/>
          <w:sz w:val="32"/>
          <w:szCs w:val="32"/>
          <w:lang w:val="zh-CN"/>
        </w:rPr>
        <w:t>）</w:t>
      </w:r>
      <w:r>
        <w:rPr>
          <w:rFonts w:ascii="仿宋_GB2312" w:eastAsia="仿宋_GB2312" w:cs="楷体_GB2312" w:hint="eastAsia"/>
          <w:color w:val="000000"/>
          <w:sz w:val="32"/>
          <w:szCs w:val="32"/>
          <w:lang w:val="zh-CN"/>
        </w:rPr>
        <w:t>该项目按照合同内容有序进行，项目资金严格按《宜宾市气象局财务管理规定》进行支付管理。支付依据合</w:t>
      </w:r>
      <w:proofErr w:type="gramStart"/>
      <w:r>
        <w:rPr>
          <w:rFonts w:ascii="仿宋_GB2312" w:eastAsia="仿宋_GB2312" w:cs="楷体_GB2312" w:hint="eastAsia"/>
          <w:color w:val="000000"/>
          <w:sz w:val="32"/>
          <w:szCs w:val="32"/>
          <w:lang w:val="zh-CN"/>
        </w:rPr>
        <w:t>规</w:t>
      </w:r>
      <w:proofErr w:type="gramEnd"/>
      <w:r>
        <w:rPr>
          <w:rFonts w:ascii="仿宋_GB2312" w:eastAsia="仿宋_GB2312" w:cs="楷体_GB2312" w:hint="eastAsia"/>
          <w:color w:val="000000"/>
          <w:sz w:val="32"/>
          <w:szCs w:val="32"/>
          <w:lang w:val="zh-CN"/>
        </w:rPr>
        <w:t>合法，资金支付与预算相符。</w:t>
      </w:r>
    </w:p>
    <w:p w:rsidR="004502FA" w:rsidRDefault="00B51120">
      <w:pPr>
        <w:adjustRightInd w:val="0"/>
        <w:snapToGrid w:val="0"/>
        <w:spacing w:line="600" w:lineRule="exact"/>
        <w:ind w:firstLine="720"/>
        <w:rPr>
          <w:rFonts w:eastAsia="仿宋_GB2312"/>
          <w:color w:val="000000"/>
          <w:sz w:val="32"/>
          <w:szCs w:val="32"/>
        </w:rPr>
      </w:pPr>
      <w:r>
        <w:rPr>
          <w:rFonts w:eastAsia="仿宋_GB2312"/>
          <w:color w:val="000000"/>
          <w:sz w:val="32"/>
          <w:szCs w:val="32"/>
          <w:lang w:val="zh-CN"/>
        </w:rPr>
        <w:t>（</w:t>
      </w:r>
      <w:r>
        <w:rPr>
          <w:rFonts w:eastAsia="仿宋_GB2312"/>
          <w:color w:val="000000"/>
          <w:sz w:val="32"/>
          <w:szCs w:val="32"/>
        </w:rPr>
        <w:t>2</w:t>
      </w:r>
      <w:r>
        <w:rPr>
          <w:rFonts w:eastAsia="仿宋_GB2312"/>
          <w:color w:val="000000"/>
          <w:sz w:val="32"/>
          <w:szCs w:val="32"/>
          <w:lang w:val="zh-CN"/>
        </w:rPr>
        <w:t>）</w:t>
      </w:r>
      <w:r>
        <w:rPr>
          <w:rFonts w:ascii="仿宋_GB2312" w:eastAsia="仿宋_GB2312" w:cs="楷体_GB2312"/>
          <w:color w:val="000000"/>
          <w:sz w:val="32"/>
          <w:szCs w:val="32"/>
          <w:lang w:val="zh-CN"/>
        </w:rPr>
        <w:t>资金支出进度分析。</w:t>
      </w:r>
      <w:r>
        <w:rPr>
          <w:rFonts w:eastAsia="仿宋_GB2312" w:hint="eastAsia"/>
          <w:sz w:val="32"/>
          <w:szCs w:val="32"/>
        </w:rPr>
        <w:t>一是截止</w:t>
      </w: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hint="eastAsia"/>
          <w:sz w:val="32"/>
          <w:szCs w:val="32"/>
        </w:rPr>
        <w:t>月支出</w:t>
      </w:r>
      <w:r>
        <w:rPr>
          <w:rFonts w:eastAsia="仿宋_GB2312" w:hint="eastAsia"/>
          <w:sz w:val="32"/>
          <w:szCs w:val="32"/>
        </w:rPr>
        <w:t>0</w:t>
      </w:r>
      <w:r>
        <w:rPr>
          <w:rFonts w:eastAsia="仿宋_GB2312" w:hint="eastAsia"/>
          <w:sz w:val="32"/>
          <w:szCs w:val="32"/>
        </w:rPr>
        <w:t>元，序时进度为</w:t>
      </w:r>
      <w:r>
        <w:rPr>
          <w:rFonts w:eastAsia="仿宋_GB2312" w:hint="eastAsia"/>
          <w:sz w:val="32"/>
          <w:szCs w:val="32"/>
        </w:rPr>
        <w:t>0</w:t>
      </w:r>
      <w:r>
        <w:rPr>
          <w:rFonts w:eastAsia="仿宋_GB2312" w:hint="eastAsia"/>
          <w:sz w:val="32"/>
          <w:szCs w:val="32"/>
        </w:rPr>
        <w:t>；</w:t>
      </w:r>
      <w:r>
        <w:rPr>
          <w:rFonts w:eastAsia="仿宋_GB2312" w:hint="eastAsia"/>
          <w:sz w:val="32"/>
          <w:szCs w:val="32"/>
        </w:rPr>
        <w:t>9</w:t>
      </w:r>
      <w:r>
        <w:rPr>
          <w:rFonts w:eastAsia="仿宋_GB2312" w:hint="eastAsia"/>
          <w:sz w:val="32"/>
          <w:szCs w:val="32"/>
        </w:rPr>
        <w:t>月支出</w:t>
      </w:r>
      <w:r>
        <w:rPr>
          <w:rFonts w:eastAsia="仿宋_GB2312" w:hint="eastAsia"/>
          <w:sz w:val="32"/>
          <w:szCs w:val="32"/>
        </w:rPr>
        <w:t>4.2</w:t>
      </w:r>
      <w:r>
        <w:rPr>
          <w:rFonts w:eastAsia="仿宋_GB2312" w:hint="eastAsia"/>
          <w:sz w:val="32"/>
          <w:szCs w:val="32"/>
        </w:rPr>
        <w:t>万元，序时进度为</w:t>
      </w:r>
      <w:r>
        <w:rPr>
          <w:rFonts w:eastAsia="仿宋_GB2312" w:hint="eastAsia"/>
          <w:sz w:val="32"/>
          <w:szCs w:val="32"/>
        </w:rPr>
        <w:t>100%</w:t>
      </w:r>
      <w:r>
        <w:rPr>
          <w:rFonts w:eastAsia="仿宋_GB2312" w:hint="eastAsia"/>
          <w:sz w:val="32"/>
          <w:szCs w:val="32"/>
        </w:rPr>
        <w:t>；</w:t>
      </w:r>
      <w:r>
        <w:rPr>
          <w:rFonts w:eastAsia="仿宋_GB2312" w:hint="eastAsia"/>
          <w:sz w:val="32"/>
          <w:szCs w:val="32"/>
        </w:rPr>
        <w:t>11</w:t>
      </w:r>
      <w:r>
        <w:rPr>
          <w:rFonts w:eastAsia="仿宋_GB2312" w:hint="eastAsia"/>
          <w:sz w:val="32"/>
          <w:szCs w:val="32"/>
        </w:rPr>
        <w:t>月支出</w:t>
      </w:r>
      <w:r>
        <w:rPr>
          <w:rFonts w:eastAsia="仿宋_GB2312" w:hint="eastAsia"/>
          <w:sz w:val="32"/>
          <w:szCs w:val="32"/>
        </w:rPr>
        <w:t>4.2</w:t>
      </w:r>
      <w:r>
        <w:rPr>
          <w:rFonts w:eastAsia="仿宋_GB2312" w:hint="eastAsia"/>
          <w:sz w:val="32"/>
          <w:szCs w:val="32"/>
        </w:rPr>
        <w:t>万元，序时进度为</w:t>
      </w:r>
      <w:r>
        <w:rPr>
          <w:rFonts w:eastAsia="仿宋_GB2312" w:hint="eastAsia"/>
          <w:sz w:val="32"/>
          <w:szCs w:val="32"/>
        </w:rPr>
        <w:t>100%</w:t>
      </w:r>
      <w:r>
        <w:rPr>
          <w:rFonts w:eastAsia="仿宋_GB2312" w:hint="eastAsia"/>
          <w:sz w:val="32"/>
          <w:szCs w:val="32"/>
        </w:rPr>
        <w:t>。二是</w:t>
      </w:r>
      <w:r>
        <w:rPr>
          <w:rFonts w:eastAsia="仿宋_GB2312" w:hint="eastAsia"/>
          <w:sz w:val="32"/>
          <w:szCs w:val="32"/>
        </w:rPr>
        <w:t>2020</w:t>
      </w:r>
      <w:r>
        <w:rPr>
          <w:rFonts w:eastAsia="仿宋_GB2312" w:hint="eastAsia"/>
          <w:sz w:val="32"/>
          <w:szCs w:val="32"/>
        </w:rPr>
        <w:t>年度全年资金支出</w:t>
      </w:r>
      <w:r>
        <w:rPr>
          <w:rFonts w:eastAsia="仿宋_GB2312" w:hint="eastAsia"/>
          <w:sz w:val="32"/>
          <w:szCs w:val="32"/>
        </w:rPr>
        <w:t>4.2</w:t>
      </w:r>
      <w:r>
        <w:rPr>
          <w:rFonts w:eastAsia="仿宋_GB2312" w:hint="eastAsia"/>
          <w:sz w:val="32"/>
          <w:szCs w:val="32"/>
        </w:rPr>
        <w:t>万元，支付进度达</w:t>
      </w:r>
      <w:r>
        <w:rPr>
          <w:rFonts w:eastAsia="仿宋_GB2312" w:hint="eastAsia"/>
          <w:sz w:val="32"/>
          <w:szCs w:val="32"/>
        </w:rPr>
        <w:t>100%</w:t>
      </w:r>
      <w:r>
        <w:rPr>
          <w:rFonts w:eastAsia="仿宋_GB2312" w:hint="eastAsia"/>
          <w:sz w:val="32"/>
          <w:szCs w:val="32"/>
        </w:rPr>
        <w:t>。</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s="仿宋_GB2312" w:hint="eastAsia"/>
          <w:color w:val="000000"/>
          <w:sz w:val="32"/>
          <w:szCs w:val="32"/>
          <w:lang w:val="zh-CN"/>
        </w:rPr>
        <w:t>项目有健全的财务管理制度，严格按照《事业单位财务规则》和其他财务相关法规，以及《四川省气象部门财务核算中心制度》有关规定执行。项目在实施过程中，对资金使用严格管理，严格实行报账制度，规范专项资金的使用，加强经济核算，合理有效的利用各种经济资源，提高资金使用效益。</w:t>
      </w:r>
    </w:p>
    <w:p w:rsidR="004502FA" w:rsidRDefault="00B5112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4502FA" w:rsidRDefault="00B51120">
      <w:pPr>
        <w:adjustRightInd w:val="0"/>
        <w:snapToGrid w:val="0"/>
        <w:spacing w:line="600" w:lineRule="exact"/>
        <w:ind w:firstLineChars="200" w:firstLine="643"/>
        <w:rPr>
          <w:rFonts w:eastAsia="楷体_GB2312"/>
          <w:color w:val="000000"/>
          <w:sz w:val="32"/>
          <w:szCs w:val="32"/>
          <w:lang w:val="zh-CN"/>
        </w:rPr>
      </w:pPr>
      <w:r>
        <w:rPr>
          <w:rFonts w:eastAsia="楷体_GB2312"/>
          <w:b/>
          <w:color w:val="000000"/>
          <w:sz w:val="32"/>
          <w:szCs w:val="32"/>
          <w:lang w:val="zh-CN"/>
        </w:rPr>
        <w:lastRenderedPageBreak/>
        <w:t>项目组织实施情况</w:t>
      </w:r>
      <w:r>
        <w:rPr>
          <w:rFonts w:eastAsia="楷体_GB2312"/>
          <w:color w:val="000000"/>
          <w:sz w:val="32"/>
          <w:szCs w:val="32"/>
          <w:lang w:val="zh-CN"/>
        </w:rPr>
        <w:t>。</w:t>
      </w:r>
      <w:r>
        <w:rPr>
          <w:rFonts w:eastAsia="仿宋_GB2312" w:cs="仿宋_GB2312" w:hint="eastAsia"/>
          <w:color w:val="000000"/>
          <w:sz w:val="32"/>
          <w:szCs w:val="32"/>
          <w:lang w:val="zh-CN"/>
        </w:rPr>
        <w:t>项目实施主体为宜宾市人工影响天气中心，核算中心负责该项目经费的统一管理，审核并做好</w:t>
      </w:r>
      <w:proofErr w:type="gramStart"/>
      <w:r>
        <w:rPr>
          <w:rFonts w:eastAsia="仿宋_GB2312" w:cs="仿宋_GB2312" w:hint="eastAsia"/>
          <w:color w:val="000000"/>
          <w:sz w:val="32"/>
          <w:szCs w:val="32"/>
          <w:lang w:val="zh-CN"/>
        </w:rPr>
        <w:t>经费台</w:t>
      </w:r>
      <w:proofErr w:type="gramEnd"/>
      <w:r>
        <w:rPr>
          <w:rFonts w:eastAsia="仿宋_GB2312" w:cs="仿宋_GB2312" w:hint="eastAsia"/>
          <w:color w:val="000000"/>
          <w:sz w:val="32"/>
          <w:szCs w:val="32"/>
          <w:lang w:val="zh-CN"/>
        </w:rPr>
        <w:t>账，根据项目实施方案的资金使用进度，做好资金的投入落实。</w:t>
      </w:r>
    </w:p>
    <w:p w:rsidR="004502FA" w:rsidRDefault="00B51120">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4502FA" w:rsidRDefault="00B51120">
      <w:pPr>
        <w:pStyle w:val="p0"/>
        <w:spacing w:before="0" w:beforeAutospacing="0" w:after="0" w:afterAutospacing="0" w:line="560" w:lineRule="exact"/>
        <w:jc w:val="both"/>
        <w:rPr>
          <w:rFonts w:eastAsia="楷体_GB2312"/>
          <w:color w:val="000000"/>
          <w:sz w:val="32"/>
          <w:szCs w:val="32"/>
          <w:lang w:val="zh-CN"/>
        </w:rPr>
      </w:pPr>
      <w:r>
        <w:rPr>
          <w:rFonts w:eastAsia="仿宋_GB2312" w:cs="仿宋_GB2312" w:hint="eastAsia"/>
          <w:color w:val="000000"/>
          <w:sz w:val="32"/>
          <w:szCs w:val="32"/>
          <w:lang w:val="zh-CN"/>
        </w:rPr>
        <w:t xml:space="preserve">    </w:t>
      </w:r>
      <w:r>
        <w:rPr>
          <w:rFonts w:eastAsia="楷体_GB2312"/>
          <w:color w:val="000000"/>
          <w:sz w:val="32"/>
          <w:szCs w:val="32"/>
          <w:lang w:val="zh-CN"/>
        </w:rPr>
        <w:t>（一）</w:t>
      </w:r>
      <w:r>
        <w:rPr>
          <w:rFonts w:eastAsia="楷体_GB2312" w:hint="eastAsia"/>
          <w:color w:val="000000"/>
          <w:sz w:val="32"/>
          <w:szCs w:val="32"/>
          <w:lang w:val="zh-CN"/>
        </w:rPr>
        <w:t>项目完成情况</w:t>
      </w:r>
    </w:p>
    <w:p w:rsidR="004502FA" w:rsidRDefault="00B51120">
      <w:pPr>
        <w:pStyle w:val="p0"/>
        <w:spacing w:before="0" w:beforeAutospacing="0" w:after="0" w:afterAutospacing="0" w:line="560" w:lineRule="exact"/>
        <w:jc w:val="both"/>
        <w:rPr>
          <w:rFonts w:ascii="Times New Roman" w:eastAsia="仿宋_GB2312" w:hAnsi="Times New Roman" w:cs="仿宋_GB2312"/>
          <w:color w:val="000000"/>
          <w:kern w:val="2"/>
          <w:sz w:val="32"/>
          <w:szCs w:val="32"/>
          <w:lang w:val="zh-CN"/>
        </w:rPr>
      </w:pPr>
      <w:r>
        <w:rPr>
          <w:rFonts w:eastAsia="楷体_GB2312" w:hint="eastAsia"/>
          <w:color w:val="000000"/>
          <w:sz w:val="32"/>
          <w:szCs w:val="32"/>
          <w:lang w:val="zh-CN"/>
        </w:rPr>
        <w:t xml:space="preserve">     1</w:t>
      </w:r>
      <w:r>
        <w:rPr>
          <w:rFonts w:eastAsia="楷体_GB2312" w:hint="eastAsia"/>
          <w:color w:val="000000"/>
          <w:sz w:val="32"/>
          <w:szCs w:val="32"/>
          <w:lang w:val="zh-CN"/>
        </w:rPr>
        <w:t>、项目</w:t>
      </w:r>
      <w:r>
        <w:rPr>
          <w:rFonts w:eastAsia="楷体_GB2312"/>
          <w:color w:val="000000"/>
          <w:sz w:val="32"/>
          <w:szCs w:val="32"/>
          <w:lang w:val="zh-CN"/>
        </w:rPr>
        <w:t>任务量完成情况。</w:t>
      </w:r>
      <w:r>
        <w:rPr>
          <w:rFonts w:ascii="Times New Roman" w:eastAsia="仿宋_GB2312" w:hAnsi="Times New Roman" w:cs="仿宋_GB2312" w:hint="eastAsia"/>
          <w:color w:val="000000"/>
          <w:kern w:val="2"/>
          <w:sz w:val="32"/>
          <w:szCs w:val="32"/>
          <w:lang w:val="zh-CN"/>
        </w:rPr>
        <w:t>项目实施主体为宜宾市人工影响天气中心，核算中心负责该项目经费的统一管理，审核并做好</w:t>
      </w:r>
      <w:proofErr w:type="gramStart"/>
      <w:r>
        <w:rPr>
          <w:rFonts w:ascii="Times New Roman" w:eastAsia="仿宋_GB2312" w:hAnsi="Times New Roman" w:cs="仿宋_GB2312" w:hint="eastAsia"/>
          <w:color w:val="000000"/>
          <w:kern w:val="2"/>
          <w:sz w:val="32"/>
          <w:szCs w:val="32"/>
          <w:lang w:val="zh-CN"/>
        </w:rPr>
        <w:t>经费台</w:t>
      </w:r>
      <w:proofErr w:type="gramEnd"/>
      <w:r>
        <w:rPr>
          <w:rFonts w:ascii="Times New Roman" w:eastAsia="仿宋_GB2312" w:hAnsi="Times New Roman" w:cs="仿宋_GB2312" w:hint="eastAsia"/>
          <w:color w:val="000000"/>
          <w:kern w:val="2"/>
          <w:sz w:val="32"/>
          <w:szCs w:val="32"/>
          <w:lang w:val="zh-CN"/>
        </w:rPr>
        <w:t>账，根据项目实施方案的资金使用进度，做好资金的投入落实。</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 xml:space="preserve"> 2</w:t>
      </w:r>
      <w:r>
        <w:rPr>
          <w:rFonts w:eastAsia="楷体_GB2312" w:hint="eastAsia"/>
          <w:color w:val="000000"/>
          <w:sz w:val="32"/>
          <w:szCs w:val="32"/>
          <w:lang w:val="zh-CN"/>
        </w:rPr>
        <w:t>、项目</w:t>
      </w:r>
      <w:r>
        <w:rPr>
          <w:rFonts w:eastAsia="楷体_GB2312"/>
          <w:color w:val="000000"/>
          <w:sz w:val="32"/>
          <w:szCs w:val="32"/>
          <w:lang w:val="zh-CN"/>
        </w:rPr>
        <w:t>质量完成情况。</w:t>
      </w:r>
      <w:r>
        <w:rPr>
          <w:rFonts w:ascii="仿宋_GB2312" w:eastAsia="仿宋_GB2312" w:cs="仿宋_GB2312" w:hint="eastAsia"/>
          <w:color w:val="000000"/>
          <w:sz w:val="32"/>
          <w:szCs w:val="32"/>
          <w:lang w:val="zh-CN"/>
        </w:rPr>
        <w:t>目前该项目实际完成质量达到质量目标要求。</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3</w:t>
      </w:r>
      <w:r>
        <w:rPr>
          <w:rFonts w:eastAsia="楷体_GB2312" w:hint="eastAsia"/>
          <w:color w:val="000000"/>
          <w:sz w:val="32"/>
          <w:szCs w:val="32"/>
          <w:lang w:val="zh-CN"/>
        </w:rPr>
        <w:t>、项目</w:t>
      </w:r>
      <w:r>
        <w:rPr>
          <w:rFonts w:eastAsia="楷体_GB2312"/>
          <w:color w:val="000000"/>
          <w:sz w:val="32"/>
          <w:szCs w:val="32"/>
          <w:lang w:val="zh-CN"/>
        </w:rPr>
        <w:t>进度完成情况</w:t>
      </w:r>
      <w:r>
        <w:rPr>
          <w:rFonts w:eastAsia="楷体_GB2312" w:hint="eastAsia"/>
          <w:color w:val="000000"/>
          <w:sz w:val="32"/>
          <w:szCs w:val="32"/>
          <w:lang w:val="zh-CN"/>
        </w:rPr>
        <w:t>。</w:t>
      </w:r>
      <w:r>
        <w:rPr>
          <w:rFonts w:ascii="仿宋_GB2312" w:eastAsia="仿宋_GB2312" w:cs="仿宋_GB2312" w:hint="eastAsia"/>
          <w:color w:val="000000"/>
          <w:sz w:val="32"/>
          <w:szCs w:val="32"/>
          <w:lang w:val="zh-CN"/>
        </w:rPr>
        <w:t>目前该项目实际完成进度与目标要求一致。</w:t>
      </w:r>
    </w:p>
    <w:p w:rsidR="004502FA" w:rsidRDefault="00B51120">
      <w:pPr>
        <w:adjustRightInd w:val="0"/>
        <w:snapToGrid w:val="0"/>
        <w:spacing w:line="600" w:lineRule="exact"/>
        <w:ind w:firstLine="720"/>
        <w:rPr>
          <w:rFonts w:eastAsia="仿宋_GB2312" w:cs="仿宋_GB2312"/>
          <w:color w:val="000000"/>
          <w:sz w:val="32"/>
          <w:szCs w:val="32"/>
          <w:lang w:val="zh-CN"/>
        </w:rPr>
      </w:pPr>
      <w:r>
        <w:rPr>
          <w:rFonts w:eastAsia="仿宋_GB2312" w:cs="仿宋_GB2312" w:hint="eastAsia"/>
          <w:color w:val="000000"/>
          <w:sz w:val="32"/>
          <w:szCs w:val="32"/>
          <w:lang w:val="zh-CN"/>
        </w:rPr>
        <w:t>（二）项目效益情况。该项目实施产生了明显的经济和社会效益，</w:t>
      </w:r>
      <w:r>
        <w:rPr>
          <w:rFonts w:ascii="仿宋_GB2312" w:eastAsia="仿宋_GB2312" w:cs="仿宋_GB2312" w:hint="eastAsia"/>
          <w:color w:val="000000"/>
          <w:sz w:val="32"/>
          <w:szCs w:val="32"/>
          <w:lang w:val="zh-CN"/>
        </w:rPr>
        <w:t>通过无线传输网络实现对所有高炮、作业场所设施和人影安全作业的实时监控管理功能</w:t>
      </w:r>
      <w:r>
        <w:rPr>
          <w:rFonts w:eastAsia="仿宋_GB2312" w:cs="仿宋_GB2312" w:hint="eastAsia"/>
          <w:color w:val="000000"/>
          <w:sz w:val="32"/>
          <w:szCs w:val="32"/>
          <w:lang w:val="zh-CN"/>
        </w:rPr>
        <w:t>，效果显著。</w:t>
      </w:r>
    </w:p>
    <w:p w:rsidR="004502FA" w:rsidRDefault="00B51120">
      <w:pPr>
        <w:adjustRightInd w:val="0"/>
        <w:snapToGrid w:val="0"/>
        <w:spacing w:line="600" w:lineRule="exact"/>
        <w:rPr>
          <w:rFonts w:ascii="黑体" w:eastAsia="黑体" w:hAnsi="宋体"/>
          <w:sz w:val="32"/>
          <w:szCs w:val="32"/>
        </w:rPr>
      </w:pPr>
      <w:r>
        <w:rPr>
          <w:rFonts w:ascii="黑体" w:eastAsia="黑体" w:hAnsi="宋体" w:hint="eastAsia"/>
          <w:sz w:val="32"/>
          <w:szCs w:val="32"/>
        </w:rPr>
        <w:t xml:space="preserve">    五、评价结论及建议</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sz w:val="32"/>
          <w:szCs w:val="32"/>
          <w:lang w:val="zh-CN"/>
        </w:rPr>
        <w:t>（一）评价结论</w:t>
      </w:r>
      <w:r>
        <w:rPr>
          <w:rFonts w:ascii="楷体_GB2312" w:eastAsia="楷体_GB2312" w:hAnsi="宋体" w:hint="eastAsia"/>
          <w:b/>
          <w:sz w:val="32"/>
          <w:szCs w:val="32"/>
          <w:lang w:val="zh-CN"/>
        </w:rPr>
        <w:t>。</w:t>
      </w:r>
      <w:r>
        <w:rPr>
          <w:rFonts w:eastAsia="仿宋_GB2312" w:hint="eastAsia"/>
          <w:color w:val="000000"/>
          <w:sz w:val="32"/>
          <w:szCs w:val="32"/>
          <w:lang w:val="zh-CN"/>
        </w:rPr>
        <w:t>该系统具备网络数字化的多级管理平台和安全监控系统，实现对所有高炮、作业场所设施的实时监控和安全管理功能。</w:t>
      </w:r>
      <w:r>
        <w:rPr>
          <w:rFonts w:eastAsia="仿宋_GB2312" w:cs="仿宋_GB2312" w:hint="eastAsia"/>
          <w:color w:val="000000"/>
          <w:sz w:val="32"/>
          <w:szCs w:val="32"/>
          <w:lang w:val="zh-CN"/>
        </w:rPr>
        <w:t>其组织与实施严格按预算计划与进度开展，项目按质按量按时完成，服务效果显著。</w:t>
      </w:r>
      <w:r>
        <w:rPr>
          <w:rFonts w:eastAsia="仿宋_GB2312" w:hint="eastAsia"/>
          <w:sz w:val="32"/>
          <w:szCs w:val="32"/>
          <w:lang w:val="zh-CN"/>
        </w:rPr>
        <w:t>符合</w:t>
      </w:r>
      <w:r>
        <w:rPr>
          <w:rFonts w:eastAsia="仿宋_GB2312"/>
          <w:sz w:val="32"/>
          <w:szCs w:val="32"/>
          <w:lang w:val="zh-CN"/>
        </w:rPr>
        <w:t>项目支出绩效评价指标体系</w:t>
      </w:r>
      <w:r>
        <w:rPr>
          <w:rFonts w:eastAsia="仿宋_GB2312" w:hint="eastAsia"/>
          <w:sz w:val="32"/>
          <w:szCs w:val="32"/>
          <w:lang w:val="zh-CN"/>
        </w:rPr>
        <w:t>相关要求</w:t>
      </w:r>
      <w:r>
        <w:rPr>
          <w:rFonts w:eastAsia="仿宋_GB2312"/>
          <w:sz w:val="32"/>
          <w:szCs w:val="32"/>
          <w:lang w:val="zh-CN"/>
        </w:rPr>
        <w:t>。</w:t>
      </w:r>
    </w:p>
    <w:p w:rsidR="004502FA" w:rsidRDefault="00B51120">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lastRenderedPageBreak/>
        <w:t>（二）存在的问题。无</w:t>
      </w:r>
    </w:p>
    <w:p w:rsidR="004502FA" w:rsidRDefault="00B51120">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（三）相关建议。无</w:t>
      </w: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4502FA">
      <w:pPr>
        <w:adjustRightInd w:val="0"/>
        <w:snapToGrid w:val="0"/>
        <w:spacing w:line="600" w:lineRule="exact"/>
        <w:ind w:firstLine="720"/>
        <w:rPr>
          <w:rFonts w:ascii="黑体" w:eastAsia="黑体" w:hAnsi="宋体"/>
          <w:sz w:val="32"/>
          <w:szCs w:val="32"/>
        </w:rPr>
      </w:pPr>
    </w:p>
    <w:p w:rsidR="004502FA" w:rsidRDefault="00B51120">
      <w:pPr>
        <w:adjustRightInd w:val="0"/>
        <w:snapToGrid w:val="0"/>
        <w:spacing w:line="600" w:lineRule="exact"/>
        <w:ind w:firstLine="720"/>
        <w:rPr>
          <w:rFonts w:ascii="仿宋_GB2312" w:eastAsia="仿宋_GB2312" w:hAnsi="仿宋_GB2312" w:cs="仿宋_GB2312"/>
          <w:sz w:val="32"/>
          <w:szCs w:val="32"/>
        </w:rPr>
      </w:pPr>
      <w:r>
        <w:rPr>
          <w:rFonts w:ascii="黑体" w:eastAsia="黑体" w:hAnsi="宋体" w:hint="eastAsia"/>
          <w:sz w:val="32"/>
          <w:szCs w:val="32"/>
        </w:rPr>
        <w:t>二、</w:t>
      </w:r>
      <w:r>
        <w:rPr>
          <w:rFonts w:ascii="仿宋_GB2312" w:eastAsia="仿宋_GB2312" w:hAnsi="仿宋_GB2312" w:cs="仿宋_GB2312" w:hint="eastAsia"/>
          <w:b/>
          <w:sz w:val="32"/>
          <w:szCs w:val="32"/>
        </w:rPr>
        <w:t>人工影响天气安全作业保障经费项目</w:t>
      </w:r>
    </w:p>
    <w:p w:rsidR="004502FA" w:rsidRDefault="00B51120">
      <w:pPr>
        <w:adjustRightInd w:val="0"/>
        <w:snapToGrid w:val="0"/>
        <w:spacing w:line="600" w:lineRule="exact"/>
        <w:ind w:firstLineChars="200" w:firstLine="643"/>
        <w:rPr>
          <w:rFonts w:ascii="黑体" w:eastAsia="黑体" w:hAnsi="宋体"/>
          <w:sz w:val="32"/>
          <w:szCs w:val="32"/>
          <w:lang w:val="zh-CN"/>
        </w:rPr>
      </w:pPr>
      <w:r>
        <w:rPr>
          <w:rFonts w:ascii="楷体_GB2312" w:eastAsia="楷体_GB2312" w:hAnsi="宋体" w:hint="eastAsia"/>
          <w:b/>
          <w:sz w:val="32"/>
          <w:szCs w:val="32"/>
          <w:lang w:val="zh-CN"/>
        </w:rPr>
        <w:t>（一）</w:t>
      </w:r>
      <w:r>
        <w:rPr>
          <w:rFonts w:ascii="黑体" w:eastAsia="黑体" w:hAnsi="宋体" w:hint="eastAsia"/>
          <w:sz w:val="32"/>
          <w:szCs w:val="32"/>
          <w:lang w:val="zh-CN"/>
        </w:rPr>
        <w:t>项目概况</w:t>
      </w:r>
    </w:p>
    <w:p w:rsidR="004502FA" w:rsidRDefault="00B51120">
      <w:pPr>
        <w:adjustRightInd w:val="0"/>
        <w:snapToGrid w:val="0"/>
        <w:spacing w:line="600" w:lineRule="exact"/>
        <w:ind w:firstLineChars="200" w:firstLine="640"/>
        <w:rPr>
          <w:rFonts w:eastAsia="仿宋_GB2312"/>
          <w:sz w:val="32"/>
          <w:szCs w:val="32"/>
          <w:lang w:val="zh-CN"/>
        </w:rPr>
      </w:pPr>
      <w:r>
        <w:rPr>
          <w:rFonts w:eastAsia="仿宋_GB2312" w:hint="eastAsia"/>
          <w:color w:val="000000"/>
          <w:sz w:val="32"/>
          <w:szCs w:val="32"/>
          <w:lang w:val="zh-CN"/>
        </w:rPr>
        <w:t>根据《宜宾市财政局关于批复</w:t>
      </w:r>
      <w:r>
        <w:rPr>
          <w:rFonts w:eastAsia="仿宋_GB2312" w:hint="eastAsia"/>
          <w:color w:val="000000"/>
          <w:sz w:val="32"/>
          <w:szCs w:val="32"/>
          <w:lang w:val="zh-CN"/>
        </w:rPr>
        <w:t>2020</w:t>
      </w:r>
      <w:r>
        <w:rPr>
          <w:rFonts w:eastAsia="仿宋_GB2312" w:hint="eastAsia"/>
          <w:color w:val="000000"/>
          <w:sz w:val="32"/>
          <w:szCs w:val="32"/>
          <w:lang w:val="zh-CN"/>
        </w:rPr>
        <w:t>年市本级部门预算的通知》</w:t>
      </w:r>
      <w:r>
        <w:rPr>
          <w:rFonts w:eastAsia="仿宋_GB2312" w:hint="eastAsia"/>
          <w:color w:val="000000"/>
          <w:sz w:val="32"/>
          <w:szCs w:val="32"/>
          <w:lang w:val="zh-CN"/>
        </w:rPr>
        <w:t>,2020</w:t>
      </w:r>
      <w:r>
        <w:rPr>
          <w:rFonts w:eastAsia="仿宋_GB2312" w:hint="eastAsia"/>
          <w:color w:val="000000"/>
          <w:sz w:val="32"/>
          <w:szCs w:val="32"/>
          <w:lang w:val="zh-CN"/>
        </w:rPr>
        <w:t>年人工影响天气安全作业保障经费</w:t>
      </w:r>
      <w:r>
        <w:rPr>
          <w:rFonts w:eastAsia="仿宋_GB2312" w:hint="eastAsia"/>
          <w:color w:val="000000"/>
          <w:sz w:val="32"/>
          <w:szCs w:val="32"/>
          <w:lang w:val="zh-CN"/>
        </w:rPr>
        <w:t>9.5</w:t>
      </w:r>
      <w:r>
        <w:rPr>
          <w:rFonts w:eastAsia="仿宋_GB2312" w:hint="eastAsia"/>
          <w:color w:val="000000"/>
          <w:sz w:val="32"/>
          <w:szCs w:val="32"/>
          <w:lang w:val="zh-CN"/>
        </w:rPr>
        <w:t>万元，主要用于人影安全作业事项。</w:t>
      </w:r>
      <w:r>
        <w:rPr>
          <w:rFonts w:eastAsia="仿宋_GB2312" w:hint="eastAsia"/>
          <w:sz w:val="32"/>
          <w:szCs w:val="32"/>
          <w:lang w:val="zh-CN"/>
        </w:rPr>
        <w:t>由于疫情影响，对炮手、指挥人员理论知识部分进行网上培训，实地操作未进行。年初预算的培训费</w:t>
      </w:r>
      <w:r>
        <w:rPr>
          <w:rFonts w:eastAsia="仿宋_GB2312" w:hint="eastAsia"/>
          <w:sz w:val="32"/>
          <w:szCs w:val="32"/>
        </w:rPr>
        <w:t>3</w:t>
      </w:r>
      <w:r>
        <w:rPr>
          <w:rFonts w:eastAsia="仿宋_GB2312" w:hint="eastAsia"/>
          <w:sz w:val="32"/>
          <w:szCs w:val="32"/>
        </w:rPr>
        <w:t>万元财政收回压减当年预算，其余</w:t>
      </w:r>
      <w:r>
        <w:rPr>
          <w:rFonts w:eastAsia="仿宋_GB2312" w:hint="eastAsia"/>
          <w:sz w:val="32"/>
          <w:szCs w:val="32"/>
        </w:rPr>
        <w:t>6.5</w:t>
      </w:r>
      <w:r>
        <w:rPr>
          <w:rFonts w:eastAsia="仿宋_GB2312" w:hint="eastAsia"/>
          <w:sz w:val="32"/>
          <w:szCs w:val="32"/>
        </w:rPr>
        <w:t>万元资金</w:t>
      </w:r>
      <w:r>
        <w:rPr>
          <w:rFonts w:eastAsia="仿宋_GB2312" w:hint="eastAsia"/>
          <w:sz w:val="32"/>
          <w:szCs w:val="32"/>
          <w:lang w:val="zh-CN"/>
        </w:rPr>
        <w:t>全部实施。</w:t>
      </w:r>
    </w:p>
    <w:p w:rsidR="004502FA" w:rsidRDefault="00B51120">
      <w:pPr>
        <w:adjustRightInd w:val="0"/>
        <w:snapToGrid w:val="0"/>
        <w:spacing w:line="600" w:lineRule="exact"/>
        <w:ind w:firstLineChars="200" w:firstLine="643"/>
        <w:rPr>
          <w:rFonts w:eastAsia="仿宋_GB2312"/>
          <w:color w:val="000000"/>
          <w:sz w:val="32"/>
          <w:szCs w:val="32"/>
          <w:lang w:val="zh-CN"/>
        </w:rPr>
      </w:pPr>
      <w:r>
        <w:rPr>
          <w:rFonts w:ascii="楷体_GB2312" w:eastAsia="楷体_GB2312" w:hAnsi="宋体" w:hint="eastAsia"/>
          <w:b/>
          <w:sz w:val="32"/>
          <w:szCs w:val="32"/>
          <w:lang w:val="zh-CN"/>
        </w:rPr>
        <w:t>（二）项目绩效目标。</w:t>
      </w:r>
      <w:r>
        <w:rPr>
          <w:rFonts w:eastAsia="仿宋_GB2312" w:hint="eastAsia"/>
          <w:color w:val="000000"/>
          <w:sz w:val="32"/>
          <w:szCs w:val="32"/>
          <w:lang w:val="zh-CN"/>
        </w:rPr>
        <w:t>项目包括人影安全作业事项。为国家建设和社会生活提供人工影响天气服务，负责全市人工影响天气作业的组织实施、技术指导和人员培训工作。近年来，我市人工影响天气工作受到各级地方政府的高度重视，在抗旱增雨、防雹减灾、森林防火、重大活动气象保障以及环境空气质量改善等方面发挥着积极作用。建设完成后的项目将实现对人影安全作业的保障。</w:t>
      </w:r>
    </w:p>
    <w:p w:rsidR="004502FA" w:rsidRDefault="00B51120">
      <w:pPr>
        <w:adjustRightInd w:val="0"/>
        <w:snapToGrid w:val="0"/>
        <w:spacing w:line="600" w:lineRule="exact"/>
        <w:ind w:firstLineChars="200" w:firstLine="640"/>
        <w:rPr>
          <w:rFonts w:eastAsia="仿宋_GB2312"/>
          <w:color w:val="000000"/>
          <w:sz w:val="32"/>
          <w:szCs w:val="32"/>
          <w:lang w:val="zh-CN"/>
        </w:rPr>
      </w:pPr>
      <w:r>
        <w:rPr>
          <w:rFonts w:ascii="仿宋_GB2312" w:eastAsia="仿宋_GB2312" w:hAnsi="宋体" w:hint="eastAsia"/>
          <w:sz w:val="32"/>
          <w:szCs w:val="32"/>
          <w:lang w:val="zh-CN"/>
        </w:rPr>
        <w:t>2．</w:t>
      </w:r>
      <w:r>
        <w:rPr>
          <w:rFonts w:eastAsia="楷体_GB2312"/>
          <w:color w:val="000000"/>
          <w:sz w:val="32"/>
          <w:szCs w:val="32"/>
          <w:lang w:val="zh-CN"/>
        </w:rPr>
        <w:t>项目资金申报相符性。</w:t>
      </w:r>
      <w:r>
        <w:rPr>
          <w:rFonts w:eastAsia="仿宋_GB2312" w:hint="eastAsia"/>
          <w:color w:val="000000"/>
          <w:sz w:val="32"/>
          <w:szCs w:val="32"/>
          <w:lang w:val="zh-CN"/>
        </w:rPr>
        <w:t>年初预算内容与实际相符，申报目标合理。</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tbl>
      <w:tblPr>
        <w:tblW w:w="10995" w:type="dxa"/>
        <w:jc w:val="center"/>
        <w:tblLayout w:type="fixed"/>
        <w:tblCellMar>
          <w:left w:w="0" w:type="dxa"/>
          <w:right w:w="0" w:type="dxa"/>
        </w:tblCellMar>
        <w:tblLook w:val="04A0" w:firstRow="1" w:lastRow="0" w:firstColumn="1" w:lastColumn="0" w:noHBand="0" w:noVBand="1"/>
      </w:tblPr>
      <w:tblGrid>
        <w:gridCol w:w="462"/>
        <w:gridCol w:w="241"/>
        <w:gridCol w:w="609"/>
        <w:gridCol w:w="330"/>
        <w:gridCol w:w="1185"/>
        <w:gridCol w:w="1220"/>
        <w:gridCol w:w="2020"/>
        <w:gridCol w:w="1020"/>
        <w:gridCol w:w="726"/>
        <w:gridCol w:w="619"/>
        <w:gridCol w:w="726"/>
        <w:gridCol w:w="619"/>
        <w:gridCol w:w="643"/>
        <w:gridCol w:w="575"/>
      </w:tblGrid>
      <w:tr w:rsidR="004502FA">
        <w:trPr>
          <w:trHeight w:val="23"/>
          <w:jc w:val="center"/>
        </w:trPr>
        <w:tc>
          <w:tcPr>
            <w:tcW w:w="10420" w:type="dxa"/>
            <w:gridSpan w:val="13"/>
            <w:tcBorders>
              <w:top w:val="nil"/>
              <w:left w:val="nil"/>
              <w:bottom w:val="nil"/>
              <w:right w:val="nil"/>
            </w:tcBorders>
            <w:tcMar>
              <w:top w:w="10" w:type="dxa"/>
              <w:left w:w="10" w:type="dxa"/>
              <w:right w:w="10" w:type="dxa"/>
            </w:tcMar>
            <w:vAlign w:val="center"/>
          </w:tcPr>
          <w:p w:rsidR="004502FA" w:rsidRDefault="00B51120">
            <w:pPr>
              <w:widowControl/>
              <w:jc w:val="center"/>
              <w:textAlignment w:val="center"/>
              <w:rPr>
                <w:rFonts w:eastAsia="仿宋_GB2312"/>
                <w:b/>
                <w:color w:val="000000"/>
                <w:sz w:val="36"/>
                <w:szCs w:val="36"/>
              </w:rPr>
            </w:pPr>
            <w:r>
              <w:rPr>
                <w:rFonts w:eastAsia="黑体" w:hint="eastAsia"/>
                <w:bCs/>
                <w:color w:val="000000"/>
                <w:kern w:val="0"/>
                <w:sz w:val="32"/>
                <w:szCs w:val="32"/>
              </w:rPr>
              <w:t>人工影响天气安全作业保障经费</w:t>
            </w:r>
            <w:r>
              <w:rPr>
                <w:rFonts w:eastAsia="黑体"/>
                <w:bCs/>
                <w:color w:val="000000"/>
                <w:kern w:val="0"/>
                <w:sz w:val="32"/>
                <w:szCs w:val="32"/>
              </w:rPr>
              <w:t>项目支出绩效自评指标表</w:t>
            </w:r>
          </w:p>
        </w:tc>
        <w:tc>
          <w:tcPr>
            <w:tcW w:w="575" w:type="dxa"/>
            <w:tcBorders>
              <w:top w:val="nil"/>
              <w:left w:val="nil"/>
              <w:bottom w:val="nil"/>
              <w:right w:val="nil"/>
            </w:tcBorders>
          </w:tcPr>
          <w:p w:rsidR="004502FA" w:rsidRDefault="004502FA">
            <w:pPr>
              <w:widowControl/>
              <w:jc w:val="center"/>
              <w:textAlignment w:val="center"/>
              <w:rPr>
                <w:rFonts w:eastAsia="黑体"/>
                <w:bCs/>
                <w:color w:val="000000"/>
                <w:kern w:val="0"/>
                <w:sz w:val="32"/>
                <w:szCs w:val="32"/>
              </w:rPr>
            </w:pPr>
          </w:p>
        </w:tc>
      </w:tr>
      <w:tr w:rsidR="004502FA">
        <w:trPr>
          <w:trHeight w:val="23"/>
          <w:jc w:val="center"/>
        </w:trPr>
        <w:tc>
          <w:tcPr>
            <w:tcW w:w="46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分值</w:t>
            </w:r>
          </w:p>
        </w:tc>
        <w:tc>
          <w:tcPr>
            <w:tcW w:w="3585"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分层分类指标</w:t>
            </w:r>
          </w:p>
        </w:tc>
        <w:tc>
          <w:tcPr>
            <w:tcW w:w="20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指标解释</w:t>
            </w:r>
          </w:p>
        </w:tc>
        <w:tc>
          <w:tcPr>
            <w:tcW w:w="4353" w:type="dxa"/>
            <w:gridSpan w:val="6"/>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评分</w:t>
            </w:r>
            <w:r>
              <w:rPr>
                <w:rFonts w:eastAsia="仿宋_GB2312" w:hint="eastAsia"/>
                <w:b/>
                <w:color w:val="000000"/>
                <w:kern w:val="0"/>
                <w:sz w:val="22"/>
                <w:szCs w:val="22"/>
              </w:rPr>
              <w:t>方法</w:t>
            </w:r>
          </w:p>
        </w:tc>
        <w:tc>
          <w:tcPr>
            <w:tcW w:w="575" w:type="dxa"/>
            <w:vMerge w:val="restart"/>
            <w:tcBorders>
              <w:top w:val="single" w:sz="4" w:space="0" w:color="000000"/>
              <w:left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b/>
                <w:color w:val="000000"/>
                <w:kern w:val="0"/>
                <w:sz w:val="22"/>
              </w:rPr>
            </w:pPr>
            <w:r>
              <w:rPr>
                <w:rFonts w:eastAsia="仿宋_GB2312" w:hint="eastAsia"/>
                <w:b/>
                <w:color w:val="000000"/>
                <w:kern w:val="0"/>
                <w:sz w:val="22"/>
                <w:szCs w:val="22"/>
              </w:rPr>
              <w:t>评分</w:t>
            </w:r>
          </w:p>
        </w:tc>
      </w:tr>
      <w:tr w:rsidR="004502FA">
        <w:trPr>
          <w:trHeight w:val="23"/>
          <w:jc w:val="center"/>
        </w:trPr>
        <w:tc>
          <w:tcPr>
            <w:tcW w:w="46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分层指标</w:t>
            </w:r>
          </w:p>
        </w:tc>
        <w:tc>
          <w:tcPr>
            <w:tcW w:w="939"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适用范围</w:t>
            </w:r>
          </w:p>
        </w:tc>
        <w:tc>
          <w:tcPr>
            <w:tcW w:w="118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一级指标</w:t>
            </w:r>
          </w:p>
        </w:tc>
        <w:tc>
          <w:tcPr>
            <w:tcW w:w="12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二级指标</w:t>
            </w:r>
          </w:p>
        </w:tc>
        <w:tc>
          <w:tcPr>
            <w:tcW w:w="2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方法归类</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计算公式</w:t>
            </w:r>
          </w:p>
        </w:tc>
        <w:tc>
          <w:tcPr>
            <w:tcW w:w="575" w:type="dxa"/>
            <w:vMerge/>
            <w:tcBorders>
              <w:left w:val="single" w:sz="4" w:space="0" w:color="000000"/>
              <w:right w:val="single" w:sz="4" w:space="0" w:color="000000"/>
            </w:tcBorders>
          </w:tcPr>
          <w:p w:rsidR="004502FA" w:rsidRDefault="004502FA">
            <w:pPr>
              <w:widowControl/>
              <w:spacing w:line="240" w:lineRule="exact"/>
              <w:jc w:val="center"/>
              <w:textAlignment w:val="center"/>
              <w:rPr>
                <w:rFonts w:eastAsia="仿宋_GB2312"/>
                <w:b/>
                <w:color w:val="000000"/>
                <w:kern w:val="0"/>
                <w:sz w:val="22"/>
              </w:rPr>
            </w:pPr>
          </w:p>
        </w:tc>
      </w:tr>
      <w:tr w:rsidR="004502FA">
        <w:trPr>
          <w:trHeight w:val="23"/>
          <w:jc w:val="center"/>
        </w:trPr>
        <w:tc>
          <w:tcPr>
            <w:tcW w:w="46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939"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1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2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0.3</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0.6</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0.8</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1</w:t>
            </w:r>
          </w:p>
        </w:tc>
        <w:tc>
          <w:tcPr>
            <w:tcW w:w="575" w:type="dxa"/>
            <w:vMerge/>
            <w:tcBorders>
              <w:left w:val="single" w:sz="4" w:space="0" w:color="000000"/>
              <w:bottom w:val="single" w:sz="4" w:space="0" w:color="000000"/>
              <w:right w:val="single" w:sz="4" w:space="0" w:color="000000"/>
            </w:tcBorders>
          </w:tcPr>
          <w:p w:rsidR="004502FA" w:rsidRDefault="004502FA">
            <w:pPr>
              <w:widowControl/>
              <w:spacing w:line="240" w:lineRule="exact"/>
              <w:jc w:val="center"/>
              <w:textAlignment w:val="center"/>
              <w:rPr>
                <w:rFonts w:eastAsia="仿宋_GB2312"/>
                <w:b/>
                <w:color w:val="000000"/>
                <w:kern w:val="0"/>
                <w:sz w:val="22"/>
              </w:rPr>
            </w:pPr>
          </w:p>
        </w:tc>
      </w:tr>
      <w:tr w:rsidR="004502FA">
        <w:trPr>
          <w:trHeight w:val="23"/>
          <w:jc w:val="center"/>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通用</w:t>
            </w:r>
            <w:r>
              <w:rPr>
                <w:rFonts w:eastAsia="仿宋_GB2312"/>
                <w:color w:val="000000"/>
                <w:kern w:val="0"/>
                <w:sz w:val="20"/>
                <w:szCs w:val="20"/>
              </w:rPr>
              <w:lastRenderedPageBreak/>
              <w:t>指标</w:t>
            </w:r>
          </w:p>
        </w:tc>
        <w:tc>
          <w:tcPr>
            <w:tcW w:w="939"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lastRenderedPageBreak/>
              <w:t>所有专项项目</w:t>
            </w:r>
          </w:p>
        </w:tc>
        <w:tc>
          <w:tcPr>
            <w:tcW w:w="118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项目决策</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程序严密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项目设立是否经过严格评估论证，管理制度是</w:t>
            </w:r>
            <w:r>
              <w:rPr>
                <w:rFonts w:eastAsia="仿宋_GB2312"/>
                <w:color w:val="000000"/>
                <w:kern w:val="0"/>
                <w:sz w:val="20"/>
                <w:szCs w:val="20"/>
              </w:rPr>
              <w:lastRenderedPageBreak/>
              <w:t>否健全完善</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lastRenderedPageBreak/>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不完善</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较完善</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完善</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jc w:val="center"/>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lastRenderedPageBreak/>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939"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规划合理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项目规划是否符合市委、市政府重大决策部署，是否与项目年度目标一致</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不合理</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较合理</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合理</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jc w:val="center"/>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939"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8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项目实施</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分配合理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项目资金分配结果是否与规划计划一致，是否按规定及时分配专项预算资金</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是否评分法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否</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jc w:val="center"/>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939"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使用合</w:t>
            </w:r>
            <w:proofErr w:type="gramStart"/>
            <w:r>
              <w:rPr>
                <w:rFonts w:eastAsia="仿宋_GB2312"/>
                <w:color w:val="000000"/>
                <w:kern w:val="0"/>
                <w:sz w:val="20"/>
                <w:szCs w:val="20"/>
              </w:rPr>
              <w:t>规</w:t>
            </w:r>
            <w:proofErr w:type="gramEnd"/>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项目资金使用是否符合相关的财务管理制度规定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是否评分法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发现一处扣</w:t>
            </w:r>
            <w:r>
              <w:rPr>
                <w:rFonts w:eastAsia="仿宋_GB2312"/>
                <w:color w:val="000000"/>
                <w:kern w:val="0"/>
                <w:sz w:val="20"/>
                <w:szCs w:val="20"/>
              </w:rPr>
              <w:t>0.5</w:t>
            </w:r>
            <w:r>
              <w:rPr>
                <w:rFonts w:eastAsia="仿宋_GB2312"/>
                <w:color w:val="000000"/>
                <w:kern w:val="0"/>
                <w:sz w:val="20"/>
                <w:szCs w:val="20"/>
              </w:rPr>
              <w:t>分直至扣完</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jc w:val="center"/>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939"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执行有效</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项目实施是否符合相关管理制度规定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缺项扣分法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发现一处扣</w:t>
            </w:r>
            <w:r>
              <w:rPr>
                <w:rFonts w:eastAsia="仿宋_GB2312"/>
                <w:color w:val="000000"/>
                <w:kern w:val="0"/>
                <w:sz w:val="20"/>
                <w:szCs w:val="20"/>
              </w:rPr>
              <w:t>0.5</w:t>
            </w:r>
            <w:r>
              <w:rPr>
                <w:rFonts w:eastAsia="仿宋_GB2312"/>
                <w:color w:val="000000"/>
                <w:kern w:val="0"/>
                <w:sz w:val="20"/>
                <w:szCs w:val="20"/>
              </w:rPr>
              <w:t>分直至扣完</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jc w:val="center"/>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939"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8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完成结果</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预算完成</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项目资金拨付到具体支持对象企业、项目（人）的情况</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指标得分</w:t>
            </w:r>
            <w:r>
              <w:rPr>
                <w:rFonts w:eastAsia="仿宋_GB2312"/>
                <w:color w:val="000000"/>
                <w:kern w:val="0"/>
                <w:sz w:val="20"/>
                <w:szCs w:val="20"/>
              </w:rPr>
              <w:t>=</w:t>
            </w:r>
            <w:r>
              <w:rPr>
                <w:rFonts w:eastAsia="仿宋_GB2312"/>
                <w:color w:val="000000"/>
                <w:kern w:val="0"/>
                <w:sz w:val="20"/>
                <w:szCs w:val="20"/>
              </w:rPr>
              <w:t>项目资金到人到户额度</w:t>
            </w:r>
            <w:r>
              <w:rPr>
                <w:rFonts w:eastAsia="仿宋_GB2312"/>
                <w:color w:val="000000"/>
                <w:kern w:val="0"/>
                <w:sz w:val="20"/>
                <w:szCs w:val="20"/>
              </w:rPr>
              <w:t>/</w:t>
            </w:r>
            <w:r>
              <w:rPr>
                <w:rFonts w:eastAsia="仿宋_GB2312"/>
                <w:color w:val="000000"/>
                <w:kern w:val="0"/>
                <w:sz w:val="20"/>
                <w:szCs w:val="20"/>
              </w:rPr>
              <w:t>项目资金额度</w:t>
            </w:r>
            <w:r>
              <w:rPr>
                <w:rFonts w:eastAsia="仿宋_GB2312"/>
                <w:color w:val="000000"/>
                <w:kern w:val="0"/>
                <w:sz w:val="20"/>
                <w:szCs w:val="20"/>
              </w:rPr>
              <w:t>*</w:t>
            </w:r>
            <w:r>
              <w:rPr>
                <w:rFonts w:eastAsia="仿宋_GB2312"/>
                <w:color w:val="000000"/>
                <w:kern w:val="0"/>
                <w:sz w:val="20"/>
                <w:szCs w:val="20"/>
              </w:rPr>
              <w:t>指标分值</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2.4</w:t>
            </w:r>
          </w:p>
        </w:tc>
      </w:tr>
      <w:tr w:rsidR="004502FA">
        <w:trPr>
          <w:trHeight w:val="23"/>
          <w:jc w:val="center"/>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939"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目标完成</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项目实施后是否完成预期目标</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指标得分</w:t>
            </w:r>
            <w:r>
              <w:rPr>
                <w:rFonts w:eastAsia="仿宋_GB2312"/>
                <w:color w:val="000000"/>
                <w:kern w:val="0"/>
                <w:sz w:val="20"/>
                <w:szCs w:val="20"/>
              </w:rPr>
              <w:t>=</w:t>
            </w:r>
            <w:r>
              <w:rPr>
                <w:rFonts w:eastAsia="仿宋_GB2312"/>
                <w:color w:val="000000"/>
                <w:kern w:val="0"/>
                <w:sz w:val="20"/>
                <w:szCs w:val="20"/>
              </w:rPr>
              <w:t>实际完成任务量</w:t>
            </w:r>
            <w:r>
              <w:rPr>
                <w:rFonts w:eastAsia="仿宋_GB2312"/>
                <w:color w:val="000000"/>
                <w:kern w:val="0"/>
                <w:sz w:val="20"/>
                <w:szCs w:val="20"/>
              </w:rPr>
              <w:t>/</w:t>
            </w:r>
            <w:r>
              <w:rPr>
                <w:rFonts w:eastAsia="仿宋_GB2312"/>
                <w:color w:val="000000"/>
                <w:kern w:val="0"/>
                <w:sz w:val="20"/>
                <w:szCs w:val="20"/>
              </w:rPr>
              <w:t>绩效目标设定任务量</w:t>
            </w:r>
            <w:r>
              <w:rPr>
                <w:rFonts w:eastAsia="仿宋_GB2312"/>
                <w:color w:val="000000"/>
                <w:kern w:val="0"/>
                <w:sz w:val="20"/>
                <w:szCs w:val="20"/>
              </w:rPr>
              <w:t>*</w:t>
            </w:r>
            <w:r>
              <w:rPr>
                <w:rFonts w:eastAsia="仿宋_GB2312"/>
                <w:color w:val="000000"/>
                <w:kern w:val="0"/>
                <w:sz w:val="20"/>
                <w:szCs w:val="20"/>
              </w:rPr>
              <w:t>指标分值</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jc w:val="center"/>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2%</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939"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违规记录</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项目管理是否合</w:t>
            </w:r>
            <w:proofErr w:type="gramStart"/>
            <w:r>
              <w:rPr>
                <w:rFonts w:eastAsia="仿宋_GB2312"/>
                <w:color w:val="000000"/>
                <w:kern w:val="0"/>
                <w:sz w:val="20"/>
                <w:szCs w:val="20"/>
              </w:rPr>
              <w:t>规</w:t>
            </w:r>
            <w:proofErr w:type="gramEnd"/>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不合</w:t>
            </w:r>
            <w:proofErr w:type="gramStart"/>
            <w:r>
              <w:rPr>
                <w:rFonts w:eastAsia="仿宋_GB2312"/>
                <w:color w:val="000000"/>
                <w:kern w:val="0"/>
                <w:sz w:val="20"/>
                <w:szCs w:val="20"/>
              </w:rPr>
              <w:t>规</w:t>
            </w:r>
            <w:proofErr w:type="gramEnd"/>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3</w:t>
            </w:r>
            <w:r>
              <w:rPr>
                <w:rFonts w:eastAsia="仿宋_GB2312"/>
                <w:color w:val="000000"/>
                <w:kern w:val="0"/>
                <w:sz w:val="20"/>
                <w:szCs w:val="20"/>
              </w:rPr>
              <w:t>处以上不合</w:t>
            </w:r>
            <w:proofErr w:type="gramStart"/>
            <w:r>
              <w:rPr>
                <w:rFonts w:eastAsia="仿宋_GB2312"/>
                <w:color w:val="000000"/>
                <w:kern w:val="0"/>
                <w:sz w:val="20"/>
                <w:szCs w:val="20"/>
              </w:rPr>
              <w:t>规</w:t>
            </w:r>
            <w:proofErr w:type="gramEnd"/>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2</w:t>
            </w:r>
            <w:r>
              <w:rPr>
                <w:rFonts w:eastAsia="仿宋_GB2312"/>
                <w:color w:val="000000"/>
                <w:kern w:val="0"/>
                <w:sz w:val="20"/>
                <w:szCs w:val="20"/>
              </w:rPr>
              <w:t>处不合</w:t>
            </w:r>
            <w:proofErr w:type="gramStart"/>
            <w:r>
              <w:rPr>
                <w:rFonts w:eastAsia="仿宋_GB2312"/>
                <w:color w:val="000000"/>
                <w:kern w:val="0"/>
                <w:sz w:val="20"/>
                <w:szCs w:val="20"/>
              </w:rPr>
              <w:t>规</w:t>
            </w:r>
            <w:proofErr w:type="gramEnd"/>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w:t>
            </w:r>
            <w:r>
              <w:rPr>
                <w:rFonts w:eastAsia="仿宋_GB2312"/>
                <w:color w:val="000000"/>
                <w:kern w:val="0"/>
                <w:sz w:val="20"/>
                <w:szCs w:val="20"/>
              </w:rPr>
              <w:t>处不合</w:t>
            </w:r>
            <w:proofErr w:type="gramStart"/>
            <w:r>
              <w:rPr>
                <w:rFonts w:eastAsia="仿宋_GB2312"/>
                <w:color w:val="000000"/>
                <w:kern w:val="0"/>
                <w:sz w:val="20"/>
                <w:szCs w:val="20"/>
              </w:rPr>
              <w:t>规</w:t>
            </w:r>
            <w:proofErr w:type="gramEnd"/>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合</w:t>
            </w:r>
            <w:proofErr w:type="gramStart"/>
            <w:r>
              <w:rPr>
                <w:rFonts w:eastAsia="仿宋_GB2312"/>
                <w:color w:val="000000"/>
                <w:kern w:val="0"/>
                <w:sz w:val="20"/>
                <w:szCs w:val="20"/>
              </w:rPr>
              <w:t>规</w:t>
            </w:r>
            <w:proofErr w:type="gramEnd"/>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2</w:t>
            </w:r>
          </w:p>
        </w:tc>
      </w:tr>
      <w:tr w:rsidR="004502FA">
        <w:trPr>
          <w:trHeight w:val="23"/>
          <w:jc w:val="center"/>
        </w:trPr>
        <w:tc>
          <w:tcPr>
            <w:tcW w:w="462"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20%</w:t>
            </w: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共性指标</w:t>
            </w:r>
          </w:p>
        </w:tc>
        <w:tc>
          <w:tcPr>
            <w:tcW w:w="939"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kern w:val="0"/>
                <w:sz w:val="20"/>
                <w:szCs w:val="20"/>
              </w:rPr>
              <w:t>人工影响天气安全作业保障经费</w:t>
            </w:r>
            <w:r>
              <w:rPr>
                <w:rFonts w:eastAsia="仿宋_GB2312"/>
                <w:color w:val="000000"/>
                <w:kern w:val="0"/>
                <w:sz w:val="20"/>
                <w:szCs w:val="20"/>
              </w:rPr>
              <w:t>项目</w:t>
            </w:r>
          </w:p>
        </w:tc>
        <w:tc>
          <w:tcPr>
            <w:tcW w:w="118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kern w:val="0"/>
                <w:sz w:val="20"/>
                <w:szCs w:val="20"/>
              </w:rPr>
              <w:t>项目效果</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符合性</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开展作业装备年检、维修维护以及作业人员培训等</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差</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较差</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一般</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较好</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好</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10</w:t>
            </w:r>
          </w:p>
        </w:tc>
      </w:tr>
      <w:tr w:rsidR="004502FA">
        <w:trPr>
          <w:trHeight w:val="23"/>
          <w:jc w:val="center"/>
        </w:trPr>
        <w:tc>
          <w:tcPr>
            <w:tcW w:w="462"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241"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939" w:type="dxa"/>
            <w:gridSpan w:val="2"/>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85"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社会满意度</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作业装备处于良好工作状态</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作业装备处于良好工作状态</w:t>
            </w:r>
            <w:r>
              <w:rPr>
                <w:rFonts w:eastAsia="仿宋_GB2312" w:hint="eastAsia"/>
                <w:color w:val="000000"/>
                <w:sz w:val="20"/>
                <w:szCs w:val="20"/>
              </w:rPr>
              <w:t>95%</w:t>
            </w:r>
            <w:r>
              <w:rPr>
                <w:rFonts w:eastAsia="仿宋_GB2312" w:hint="eastAsia"/>
                <w:color w:val="000000"/>
                <w:sz w:val="20"/>
                <w:szCs w:val="20"/>
              </w:rPr>
              <w:t>以上</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10</w:t>
            </w:r>
          </w:p>
        </w:tc>
      </w:tr>
      <w:tr w:rsidR="004502FA">
        <w:trPr>
          <w:trHeight w:val="23"/>
          <w:jc w:val="center"/>
        </w:trPr>
        <w:tc>
          <w:tcPr>
            <w:tcW w:w="462" w:type="dxa"/>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30%</w:t>
            </w:r>
          </w:p>
        </w:tc>
        <w:tc>
          <w:tcPr>
            <w:tcW w:w="241" w:type="dxa"/>
            <w:vMerge w:val="restart"/>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spacing w:line="240" w:lineRule="exact"/>
              <w:jc w:val="center"/>
              <w:rPr>
                <w:rFonts w:eastAsia="仿宋_GB2312"/>
                <w:color w:val="000000"/>
                <w:sz w:val="20"/>
                <w:szCs w:val="20"/>
              </w:rPr>
            </w:pPr>
            <w:r>
              <w:rPr>
                <w:rFonts w:eastAsia="仿宋_GB2312" w:hint="eastAsia"/>
                <w:color w:val="000000"/>
                <w:sz w:val="20"/>
                <w:szCs w:val="20"/>
              </w:rPr>
              <w:t>特性指标</w:t>
            </w:r>
          </w:p>
        </w:tc>
        <w:tc>
          <w:tcPr>
            <w:tcW w:w="939" w:type="dxa"/>
            <w:gridSpan w:val="2"/>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人工影响天气安全作业保障经费</w:t>
            </w:r>
            <w:r>
              <w:rPr>
                <w:rFonts w:eastAsia="仿宋_GB2312"/>
                <w:color w:val="000000"/>
                <w:kern w:val="0"/>
                <w:sz w:val="20"/>
                <w:szCs w:val="20"/>
              </w:rPr>
              <w:t>项目</w:t>
            </w:r>
          </w:p>
        </w:tc>
        <w:tc>
          <w:tcPr>
            <w:tcW w:w="1185"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社会效益</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社会贡献率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为人工影响天气服务地方经济社会发展发挥积极作用</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贡献率</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15</w:t>
            </w:r>
          </w:p>
        </w:tc>
      </w:tr>
      <w:tr w:rsidR="004502FA">
        <w:trPr>
          <w:trHeight w:val="23"/>
          <w:jc w:val="center"/>
        </w:trPr>
        <w:tc>
          <w:tcPr>
            <w:tcW w:w="462"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939" w:type="dxa"/>
            <w:gridSpan w:val="2"/>
            <w:vMerge/>
            <w:tcBorders>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基础管理</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质量提升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sz w:val="20"/>
                <w:szCs w:val="20"/>
              </w:rPr>
              <w:t>及时完成作业装备年检和更换高炮配件</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差</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较差</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一般</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较好</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好</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15</w:t>
            </w:r>
          </w:p>
        </w:tc>
      </w:tr>
      <w:tr w:rsidR="004502FA">
        <w:trPr>
          <w:trHeight w:val="1680"/>
          <w:jc w:val="center"/>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20%</w:t>
            </w:r>
          </w:p>
        </w:tc>
        <w:tc>
          <w:tcPr>
            <w:tcW w:w="2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防雹作业安全率</w:t>
            </w:r>
          </w:p>
        </w:tc>
        <w:tc>
          <w:tcPr>
            <w:tcW w:w="609"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产业发展项目</w:t>
            </w:r>
          </w:p>
        </w:tc>
        <w:tc>
          <w:tcPr>
            <w:tcW w:w="1515" w:type="dxa"/>
            <w:gridSpan w:val="2"/>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人工影响天气安全作业保障经费项目</w:t>
            </w:r>
          </w:p>
        </w:tc>
        <w:tc>
          <w:tcPr>
            <w:tcW w:w="1220"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质量指标</w:t>
            </w:r>
          </w:p>
        </w:tc>
        <w:tc>
          <w:tcPr>
            <w:tcW w:w="2020"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防雹作业安全率达</w:t>
            </w:r>
          </w:p>
        </w:tc>
        <w:tc>
          <w:tcPr>
            <w:tcW w:w="1020"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防雹作业安全率达到</w:t>
            </w:r>
            <w:r>
              <w:rPr>
                <w:rFonts w:eastAsia="仿宋_GB2312" w:hint="eastAsia"/>
                <w:color w:val="000000"/>
                <w:sz w:val="20"/>
                <w:szCs w:val="20"/>
              </w:rPr>
              <w:t>100%</w:t>
            </w:r>
          </w:p>
        </w:tc>
        <w:tc>
          <w:tcPr>
            <w:tcW w:w="575" w:type="dxa"/>
            <w:tcBorders>
              <w:top w:val="single" w:sz="4" w:space="0" w:color="000000"/>
              <w:left w:val="single" w:sz="4" w:space="0" w:color="000000"/>
              <w:bottom w:val="single" w:sz="4" w:space="0" w:color="auto"/>
              <w:right w:val="single" w:sz="4" w:space="0" w:color="000000"/>
            </w:tcBorders>
            <w:vAlign w:val="center"/>
          </w:tcPr>
          <w:p w:rsidR="004502FA" w:rsidRDefault="00B51120">
            <w:pPr>
              <w:spacing w:line="240" w:lineRule="exact"/>
              <w:jc w:val="center"/>
              <w:rPr>
                <w:rFonts w:eastAsia="仿宋_GB2312"/>
                <w:color w:val="000000"/>
                <w:sz w:val="20"/>
                <w:szCs w:val="20"/>
              </w:rPr>
            </w:pPr>
            <w:r>
              <w:rPr>
                <w:rFonts w:eastAsia="仿宋_GB2312" w:hint="eastAsia"/>
                <w:color w:val="000000"/>
                <w:sz w:val="20"/>
                <w:szCs w:val="20"/>
              </w:rPr>
              <w:t>20</w:t>
            </w:r>
          </w:p>
        </w:tc>
      </w:tr>
    </w:tbl>
    <w:p w:rsidR="004502FA" w:rsidRDefault="00B51120">
      <w:pPr>
        <w:adjustRightInd w:val="0"/>
        <w:snapToGrid w:val="0"/>
        <w:spacing w:line="600" w:lineRule="exact"/>
        <w:rPr>
          <w:rFonts w:ascii="黑体" w:eastAsia="黑体" w:hAnsi="宋体"/>
          <w:sz w:val="32"/>
          <w:szCs w:val="32"/>
        </w:rPr>
      </w:pPr>
      <w:r>
        <w:rPr>
          <w:rFonts w:eastAsia="仿宋_GB2312" w:cs="仿宋_GB2312" w:hint="eastAsia"/>
          <w:color w:val="000000"/>
          <w:sz w:val="32"/>
          <w:szCs w:val="32"/>
          <w:lang w:val="zh-CN"/>
        </w:rPr>
        <w:t xml:space="preserve">   </w:t>
      </w:r>
      <w:r>
        <w:rPr>
          <w:rFonts w:ascii="黑体" w:eastAsia="黑体" w:hAnsi="宋体" w:hint="eastAsia"/>
          <w:sz w:val="32"/>
          <w:szCs w:val="32"/>
        </w:rPr>
        <w:t xml:space="preserve"> 二、项目资金申报及使用情况</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eastAsia="仿宋_GB2312" w:hint="eastAsia"/>
          <w:color w:val="000000"/>
          <w:sz w:val="32"/>
          <w:szCs w:val="32"/>
          <w:lang w:val="zh-CN"/>
        </w:rPr>
        <w:t>根据工作需要对年初批复的项目预算进行及时申报，并全部实施。宜宾市财政局</w:t>
      </w:r>
      <w:proofErr w:type="gramStart"/>
      <w:r>
        <w:rPr>
          <w:rFonts w:eastAsia="仿宋_GB2312" w:hint="eastAsia"/>
          <w:color w:val="000000"/>
          <w:sz w:val="32"/>
          <w:szCs w:val="32"/>
          <w:lang w:val="zh-CN"/>
        </w:rPr>
        <w:t>以宜财发</w:t>
      </w:r>
      <w:proofErr w:type="gramEnd"/>
      <w:r>
        <w:rPr>
          <w:rFonts w:eastAsia="仿宋_GB2312" w:hint="eastAsia"/>
          <w:color w:val="000000"/>
          <w:sz w:val="32"/>
          <w:szCs w:val="32"/>
          <w:lang w:val="zh-CN"/>
        </w:rPr>
        <w:t>〔</w:t>
      </w:r>
      <w:r>
        <w:rPr>
          <w:rFonts w:eastAsia="仿宋_GB2312" w:hint="eastAsia"/>
          <w:color w:val="000000"/>
          <w:sz w:val="32"/>
          <w:szCs w:val="32"/>
          <w:lang w:val="zh-CN"/>
        </w:rPr>
        <w:t>2020</w:t>
      </w:r>
      <w:r>
        <w:rPr>
          <w:rFonts w:eastAsia="仿宋_GB2312" w:hint="eastAsia"/>
          <w:color w:val="000000"/>
          <w:sz w:val="32"/>
          <w:szCs w:val="32"/>
          <w:lang w:val="zh-CN"/>
        </w:rPr>
        <w:t>〕</w:t>
      </w:r>
      <w:r>
        <w:rPr>
          <w:rFonts w:eastAsia="仿宋_GB2312" w:hint="eastAsia"/>
          <w:color w:val="000000"/>
          <w:sz w:val="32"/>
          <w:szCs w:val="32"/>
          <w:lang w:val="zh-CN"/>
        </w:rPr>
        <w:t>18</w:t>
      </w:r>
      <w:r>
        <w:rPr>
          <w:rFonts w:eastAsia="仿宋_GB2312" w:hint="eastAsia"/>
          <w:color w:val="000000"/>
          <w:sz w:val="32"/>
          <w:szCs w:val="32"/>
          <w:lang w:val="zh-CN"/>
        </w:rPr>
        <w:t>号文件《宜宾市财政局关于批复</w:t>
      </w:r>
      <w:r>
        <w:rPr>
          <w:rFonts w:eastAsia="仿宋_GB2312" w:hint="eastAsia"/>
          <w:color w:val="000000"/>
          <w:sz w:val="32"/>
          <w:szCs w:val="32"/>
          <w:lang w:val="zh-CN"/>
        </w:rPr>
        <w:t>2020</w:t>
      </w:r>
      <w:r>
        <w:rPr>
          <w:rFonts w:eastAsia="仿宋_GB2312" w:hint="eastAsia"/>
          <w:color w:val="000000"/>
          <w:sz w:val="32"/>
          <w:szCs w:val="32"/>
          <w:lang w:val="zh-CN"/>
        </w:rPr>
        <w:t>年市本级部门预算的通知》进行了批复，要求各级部门严格按照规定，安排使用中央财政人工影响天气安全作业保障经费，并切实加强资金使用监管，任</w:t>
      </w:r>
      <w:r>
        <w:rPr>
          <w:rFonts w:eastAsia="仿宋_GB2312" w:hint="eastAsia"/>
          <w:color w:val="000000"/>
          <w:sz w:val="32"/>
          <w:szCs w:val="32"/>
          <w:lang w:val="zh-CN"/>
        </w:rPr>
        <w:lastRenderedPageBreak/>
        <w:t>何单位和个人不利截留、挤占和挪用资金。该项目的资金的申报和批复符合资金管理办法的相关规定。</w:t>
      </w:r>
    </w:p>
    <w:p w:rsidR="004502FA" w:rsidRDefault="00B5112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rsidR="004502FA" w:rsidRDefault="00B51120">
      <w:pPr>
        <w:adjustRightInd w:val="0"/>
        <w:snapToGrid w:val="0"/>
        <w:spacing w:line="560" w:lineRule="exact"/>
        <w:rPr>
          <w:rFonts w:eastAsia="仿宋_GB2312"/>
          <w:color w:val="000000"/>
          <w:sz w:val="32"/>
          <w:szCs w:val="32"/>
          <w:lang w:val="zh-CN"/>
        </w:rPr>
      </w:pPr>
      <w:r>
        <w:rPr>
          <w:rStyle w:val="1Char"/>
          <w:rFonts w:ascii="黑体" w:eastAsia="黑体" w:hAnsi="黑体" w:hint="eastAsia"/>
          <w:b w:val="0"/>
        </w:rPr>
        <w:t xml:space="preserve">    </w:t>
      </w:r>
      <w:r>
        <w:rPr>
          <w:rFonts w:eastAsia="仿宋_GB2312"/>
          <w:color w:val="000000"/>
          <w:sz w:val="32"/>
          <w:szCs w:val="32"/>
          <w:lang w:val="zh-CN"/>
        </w:rPr>
        <w:t>1</w:t>
      </w:r>
      <w:r>
        <w:rPr>
          <w:rFonts w:eastAsia="仿宋_GB2312"/>
          <w:color w:val="000000"/>
          <w:sz w:val="32"/>
          <w:szCs w:val="32"/>
          <w:lang w:val="zh-CN"/>
        </w:rPr>
        <w:t>．资金计划及到位。</w:t>
      </w:r>
      <w:r>
        <w:rPr>
          <w:rFonts w:eastAsia="仿宋_GB2312" w:hint="eastAsia"/>
          <w:color w:val="000000"/>
          <w:sz w:val="32"/>
          <w:szCs w:val="32"/>
          <w:lang w:val="zh-CN"/>
        </w:rPr>
        <w:t>该项目资金全部到位，到位及时且到位率达到</w:t>
      </w:r>
      <w:r>
        <w:rPr>
          <w:rFonts w:eastAsia="仿宋_GB2312" w:hint="eastAsia"/>
          <w:color w:val="000000"/>
          <w:sz w:val="32"/>
          <w:szCs w:val="32"/>
          <w:lang w:val="zh-CN"/>
        </w:rPr>
        <w:t>100%</w:t>
      </w:r>
      <w:r>
        <w:rPr>
          <w:rFonts w:eastAsia="仿宋_GB2312" w:hint="eastAsia"/>
          <w:color w:val="000000"/>
          <w:sz w:val="32"/>
          <w:szCs w:val="32"/>
          <w:lang w:val="zh-CN"/>
        </w:rPr>
        <w:t>。</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．资金使用。</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olor w:val="000000"/>
          <w:sz w:val="32"/>
          <w:szCs w:val="32"/>
          <w:lang w:val="zh-CN"/>
        </w:rPr>
        <w:t>（</w:t>
      </w:r>
      <w:r>
        <w:rPr>
          <w:rFonts w:eastAsia="仿宋_GB2312"/>
          <w:color w:val="000000"/>
          <w:sz w:val="32"/>
          <w:szCs w:val="32"/>
        </w:rPr>
        <w:t>1</w:t>
      </w:r>
      <w:r>
        <w:rPr>
          <w:rFonts w:eastAsia="仿宋_GB2312"/>
          <w:color w:val="000000"/>
          <w:sz w:val="32"/>
          <w:szCs w:val="32"/>
          <w:lang w:val="zh-CN"/>
        </w:rPr>
        <w:t>）</w:t>
      </w:r>
      <w:r>
        <w:rPr>
          <w:rFonts w:eastAsia="仿宋_GB2312" w:hint="eastAsia"/>
          <w:color w:val="000000"/>
          <w:sz w:val="32"/>
          <w:szCs w:val="32"/>
          <w:lang w:val="zh-CN"/>
        </w:rPr>
        <w:t>该项目按照合同内容有序进行，项目资金严格按《宜宾市气象局财务管理规定》进行支付管理。支付依据合</w:t>
      </w:r>
      <w:proofErr w:type="gramStart"/>
      <w:r>
        <w:rPr>
          <w:rFonts w:eastAsia="仿宋_GB2312" w:hint="eastAsia"/>
          <w:color w:val="000000"/>
          <w:sz w:val="32"/>
          <w:szCs w:val="32"/>
          <w:lang w:val="zh-CN"/>
        </w:rPr>
        <w:t>规</w:t>
      </w:r>
      <w:proofErr w:type="gramEnd"/>
      <w:r>
        <w:rPr>
          <w:rFonts w:eastAsia="仿宋_GB2312" w:hint="eastAsia"/>
          <w:color w:val="000000"/>
          <w:sz w:val="32"/>
          <w:szCs w:val="32"/>
          <w:lang w:val="zh-CN"/>
        </w:rPr>
        <w:t>合法，资金支付与预算相符。</w:t>
      </w:r>
    </w:p>
    <w:p w:rsidR="004502FA" w:rsidRDefault="00B51120">
      <w:pPr>
        <w:adjustRightInd w:val="0"/>
        <w:snapToGrid w:val="0"/>
        <w:spacing w:line="600" w:lineRule="exact"/>
        <w:ind w:firstLine="720"/>
        <w:rPr>
          <w:rStyle w:val="1Char"/>
          <w:rFonts w:eastAsia="仿宋_GB2312"/>
          <w:b w:val="0"/>
          <w:bCs w:val="0"/>
          <w:color w:val="FF0000"/>
          <w:kern w:val="2"/>
          <w:sz w:val="32"/>
          <w:szCs w:val="32"/>
        </w:rPr>
      </w:pPr>
      <w:r>
        <w:rPr>
          <w:rFonts w:eastAsia="仿宋_GB2312"/>
          <w:color w:val="000000"/>
          <w:sz w:val="32"/>
          <w:szCs w:val="32"/>
          <w:lang w:val="zh-CN"/>
        </w:rPr>
        <w:t>（</w:t>
      </w:r>
      <w:r>
        <w:rPr>
          <w:rFonts w:eastAsia="仿宋_GB2312"/>
          <w:color w:val="000000"/>
          <w:sz w:val="32"/>
          <w:szCs w:val="32"/>
        </w:rPr>
        <w:t>2</w:t>
      </w:r>
      <w:r>
        <w:rPr>
          <w:rFonts w:eastAsia="仿宋_GB2312"/>
          <w:color w:val="000000"/>
          <w:sz w:val="32"/>
          <w:szCs w:val="32"/>
          <w:lang w:val="zh-CN"/>
        </w:rPr>
        <w:t>）</w:t>
      </w:r>
      <w:r>
        <w:rPr>
          <w:rFonts w:eastAsia="仿宋_GB2312"/>
          <w:sz w:val="32"/>
          <w:szCs w:val="32"/>
        </w:rPr>
        <w:t>资金支出进度分析。</w:t>
      </w:r>
      <w:r>
        <w:rPr>
          <w:rFonts w:eastAsia="仿宋_GB2312" w:hint="eastAsia"/>
          <w:sz w:val="32"/>
          <w:szCs w:val="32"/>
        </w:rPr>
        <w:t>一是截止</w:t>
      </w: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hint="eastAsia"/>
          <w:sz w:val="32"/>
          <w:szCs w:val="32"/>
        </w:rPr>
        <w:t>月支出</w:t>
      </w:r>
      <w:r>
        <w:rPr>
          <w:rFonts w:eastAsia="仿宋_GB2312" w:hint="eastAsia"/>
          <w:sz w:val="32"/>
          <w:szCs w:val="32"/>
        </w:rPr>
        <w:t>3.8892</w:t>
      </w:r>
      <w:r>
        <w:rPr>
          <w:rFonts w:eastAsia="仿宋_GB2312" w:hint="eastAsia"/>
          <w:sz w:val="32"/>
          <w:szCs w:val="32"/>
        </w:rPr>
        <w:t>万元，序时进度为</w:t>
      </w:r>
      <w:r>
        <w:rPr>
          <w:rFonts w:eastAsia="仿宋_GB2312" w:hint="eastAsia"/>
          <w:sz w:val="32"/>
          <w:szCs w:val="32"/>
        </w:rPr>
        <w:t>59.69%</w:t>
      </w:r>
      <w:r>
        <w:rPr>
          <w:rFonts w:eastAsia="仿宋_GB2312" w:hint="eastAsia"/>
          <w:sz w:val="32"/>
          <w:szCs w:val="32"/>
        </w:rPr>
        <w:t>；</w:t>
      </w:r>
      <w:r>
        <w:rPr>
          <w:rFonts w:eastAsia="仿宋_GB2312" w:hint="eastAsia"/>
          <w:sz w:val="32"/>
          <w:szCs w:val="32"/>
        </w:rPr>
        <w:t>9</w:t>
      </w:r>
      <w:r>
        <w:rPr>
          <w:rFonts w:eastAsia="仿宋_GB2312" w:hint="eastAsia"/>
          <w:sz w:val="32"/>
          <w:szCs w:val="32"/>
        </w:rPr>
        <w:t>月支出</w:t>
      </w:r>
      <w:r>
        <w:rPr>
          <w:rFonts w:eastAsia="仿宋_GB2312" w:hint="eastAsia"/>
          <w:sz w:val="32"/>
          <w:szCs w:val="32"/>
        </w:rPr>
        <w:t>3.8892</w:t>
      </w:r>
      <w:r>
        <w:rPr>
          <w:rFonts w:eastAsia="仿宋_GB2312" w:hint="eastAsia"/>
          <w:sz w:val="32"/>
          <w:szCs w:val="32"/>
        </w:rPr>
        <w:t>万元，序时进度为</w:t>
      </w:r>
      <w:r>
        <w:rPr>
          <w:rFonts w:eastAsia="仿宋_GB2312" w:hint="eastAsia"/>
          <w:sz w:val="32"/>
          <w:szCs w:val="32"/>
        </w:rPr>
        <w:t>59.69%</w:t>
      </w:r>
      <w:r>
        <w:rPr>
          <w:rFonts w:eastAsia="仿宋_GB2312" w:hint="eastAsia"/>
          <w:sz w:val="32"/>
          <w:szCs w:val="32"/>
        </w:rPr>
        <w:t>；</w:t>
      </w:r>
      <w:r>
        <w:rPr>
          <w:rFonts w:eastAsia="仿宋_GB2312" w:hint="eastAsia"/>
          <w:sz w:val="32"/>
          <w:szCs w:val="32"/>
        </w:rPr>
        <w:t>11</w:t>
      </w:r>
      <w:r>
        <w:rPr>
          <w:rFonts w:eastAsia="仿宋_GB2312" w:hint="eastAsia"/>
          <w:sz w:val="32"/>
          <w:szCs w:val="32"/>
        </w:rPr>
        <w:t>月支出</w:t>
      </w:r>
      <w:r>
        <w:rPr>
          <w:rFonts w:eastAsia="仿宋_GB2312" w:hint="eastAsia"/>
          <w:sz w:val="32"/>
          <w:szCs w:val="32"/>
        </w:rPr>
        <w:t>6.019942</w:t>
      </w:r>
      <w:r>
        <w:rPr>
          <w:rFonts w:eastAsia="仿宋_GB2312" w:hint="eastAsia"/>
          <w:sz w:val="32"/>
          <w:szCs w:val="32"/>
        </w:rPr>
        <w:t>万元，序时进度为</w:t>
      </w:r>
      <w:r>
        <w:rPr>
          <w:rFonts w:eastAsia="仿宋_GB2312" w:hint="eastAsia"/>
          <w:sz w:val="32"/>
          <w:szCs w:val="32"/>
        </w:rPr>
        <w:t>92.46%</w:t>
      </w:r>
      <w:r>
        <w:rPr>
          <w:rFonts w:eastAsia="仿宋_GB2312" w:hint="eastAsia"/>
          <w:sz w:val="32"/>
          <w:szCs w:val="32"/>
        </w:rPr>
        <w:t>。</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t>该项目资金按《宜宾市气象局财务管理规定》进行支付管理。对照项目资金管理办法，该评价项目严格执行财务管理制度，财务处理及时，会计核算规范。</w:t>
      </w:r>
    </w:p>
    <w:p w:rsidR="004502FA" w:rsidRDefault="00B5112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楷体_GB2312"/>
          <w:b/>
          <w:color w:val="000000"/>
          <w:sz w:val="32"/>
          <w:szCs w:val="32"/>
          <w:lang w:val="zh-CN"/>
        </w:rPr>
        <w:t>项目组织实施情况</w:t>
      </w:r>
      <w:r>
        <w:rPr>
          <w:rFonts w:eastAsia="楷体_GB2312"/>
          <w:color w:val="000000"/>
          <w:sz w:val="32"/>
          <w:szCs w:val="32"/>
          <w:lang w:val="zh-CN"/>
        </w:rPr>
        <w:t>。</w:t>
      </w:r>
      <w:r>
        <w:rPr>
          <w:rFonts w:eastAsia="仿宋_GB2312" w:hint="eastAsia"/>
          <w:color w:val="000000"/>
          <w:sz w:val="32"/>
          <w:szCs w:val="32"/>
          <w:lang w:val="zh-CN"/>
        </w:rPr>
        <w:t>该项目按照合同要求组织实施。严格执行相关管理制度，加强监管力度。</w:t>
      </w:r>
    </w:p>
    <w:p w:rsidR="004502FA" w:rsidRDefault="00B51120">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4502FA" w:rsidRDefault="00B51120">
      <w:pPr>
        <w:spacing w:line="560" w:lineRule="exact"/>
        <w:ind w:firstLineChars="200" w:firstLine="640"/>
        <w:rPr>
          <w:rFonts w:eastAsia="楷体_GB2312"/>
          <w:color w:val="000000"/>
          <w:sz w:val="32"/>
          <w:szCs w:val="32"/>
          <w:lang w:val="zh-CN"/>
        </w:rPr>
      </w:pPr>
      <w:r>
        <w:rPr>
          <w:rFonts w:eastAsia="楷体_GB2312"/>
          <w:color w:val="000000"/>
          <w:sz w:val="32"/>
          <w:szCs w:val="32"/>
          <w:lang w:val="zh-CN"/>
        </w:rPr>
        <w:t>（一）</w:t>
      </w:r>
      <w:r>
        <w:rPr>
          <w:rFonts w:eastAsia="楷体_GB2312" w:hint="eastAsia"/>
          <w:color w:val="000000"/>
          <w:sz w:val="32"/>
          <w:szCs w:val="32"/>
          <w:lang w:val="zh-CN"/>
        </w:rPr>
        <w:t>项目完成情况。</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1</w:t>
      </w:r>
      <w:r>
        <w:rPr>
          <w:rFonts w:eastAsia="楷体_GB2312" w:hint="eastAsia"/>
          <w:color w:val="000000"/>
          <w:sz w:val="32"/>
          <w:szCs w:val="32"/>
          <w:lang w:val="zh-CN"/>
        </w:rPr>
        <w:t>、项目</w:t>
      </w:r>
      <w:r>
        <w:rPr>
          <w:rFonts w:eastAsia="楷体_GB2312"/>
          <w:color w:val="000000"/>
          <w:sz w:val="32"/>
          <w:szCs w:val="32"/>
          <w:lang w:val="zh-CN"/>
        </w:rPr>
        <w:t>任务量完成情况。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lastRenderedPageBreak/>
        <w:t>该项目严格按照合同制定的时间进行实施。对照项目计划目标，目前实际投资完成额和任务量完成情况与目标要求同步。</w:t>
      </w:r>
      <w:r>
        <w:rPr>
          <w:rFonts w:eastAsia="仿宋_GB2312" w:hint="eastAsia"/>
          <w:sz w:val="32"/>
          <w:szCs w:val="32"/>
        </w:rPr>
        <w:t>因疫情原因，未进行</w:t>
      </w:r>
      <w:r>
        <w:rPr>
          <w:rFonts w:eastAsia="仿宋_GB2312" w:hint="eastAsia"/>
          <w:sz w:val="32"/>
          <w:szCs w:val="32"/>
          <w:lang w:val="zh-CN"/>
        </w:rPr>
        <w:t>实地操作</w:t>
      </w:r>
      <w:r>
        <w:rPr>
          <w:rFonts w:eastAsia="仿宋_GB2312" w:hint="eastAsia"/>
          <w:sz w:val="32"/>
          <w:szCs w:val="32"/>
        </w:rPr>
        <w:t>培训，其中的培训费用</w:t>
      </w:r>
      <w:r>
        <w:rPr>
          <w:rFonts w:eastAsia="仿宋_GB2312" w:hint="eastAsia"/>
          <w:sz w:val="32"/>
          <w:szCs w:val="32"/>
        </w:rPr>
        <w:t>3</w:t>
      </w:r>
      <w:r>
        <w:rPr>
          <w:rFonts w:eastAsia="仿宋_GB2312" w:hint="eastAsia"/>
          <w:sz w:val="32"/>
          <w:szCs w:val="32"/>
        </w:rPr>
        <w:t>万元财政收回，压减当年预算。</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2</w:t>
      </w:r>
      <w:r>
        <w:rPr>
          <w:rFonts w:eastAsia="楷体_GB2312" w:hint="eastAsia"/>
          <w:color w:val="000000"/>
          <w:sz w:val="32"/>
          <w:szCs w:val="32"/>
          <w:lang w:val="zh-CN"/>
        </w:rPr>
        <w:t>、项目</w:t>
      </w:r>
      <w:r>
        <w:rPr>
          <w:rFonts w:eastAsia="楷体_GB2312"/>
          <w:color w:val="000000"/>
          <w:sz w:val="32"/>
          <w:szCs w:val="32"/>
          <w:lang w:val="zh-CN"/>
        </w:rPr>
        <w:t>质量完成情况。</w:t>
      </w:r>
    </w:p>
    <w:p w:rsidR="004502FA" w:rsidRDefault="00B51120">
      <w:pPr>
        <w:adjustRightInd w:val="0"/>
        <w:snapToGrid w:val="0"/>
        <w:spacing w:line="600" w:lineRule="exact"/>
        <w:ind w:firstLine="720"/>
        <w:rPr>
          <w:rFonts w:eastAsia="仿宋_GB2312"/>
          <w:color w:val="FF0000"/>
          <w:sz w:val="32"/>
          <w:szCs w:val="32"/>
          <w:lang w:val="zh-CN"/>
        </w:rPr>
      </w:pPr>
      <w:r>
        <w:rPr>
          <w:rFonts w:eastAsia="仿宋_GB2312" w:hint="eastAsia"/>
          <w:color w:val="000000"/>
          <w:sz w:val="32"/>
          <w:szCs w:val="32"/>
          <w:lang w:val="zh-CN"/>
        </w:rPr>
        <w:t>目前该项目实际完成质量达到质量目标要求。</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3</w:t>
      </w:r>
      <w:r>
        <w:rPr>
          <w:rFonts w:eastAsia="楷体_GB2312" w:hint="eastAsia"/>
          <w:color w:val="000000"/>
          <w:sz w:val="32"/>
          <w:szCs w:val="32"/>
          <w:lang w:val="zh-CN"/>
        </w:rPr>
        <w:t>、项目</w:t>
      </w:r>
      <w:r>
        <w:rPr>
          <w:rFonts w:eastAsia="楷体_GB2312"/>
          <w:color w:val="000000"/>
          <w:sz w:val="32"/>
          <w:szCs w:val="32"/>
          <w:lang w:val="zh-CN"/>
        </w:rPr>
        <w:t>进度完成情况。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t>目前该项目实际完成进度与目标要求一致</w:t>
      </w:r>
      <w:r>
        <w:rPr>
          <w:rFonts w:eastAsia="仿宋_GB2312" w:hint="eastAsia"/>
          <w:sz w:val="32"/>
          <w:szCs w:val="32"/>
        </w:rPr>
        <w:t>。</w:t>
      </w:r>
    </w:p>
    <w:p w:rsidR="004502FA" w:rsidRDefault="00B51120">
      <w:pPr>
        <w:spacing w:line="560" w:lineRule="exact"/>
        <w:ind w:firstLineChars="200" w:firstLine="640"/>
        <w:rPr>
          <w:rFonts w:ascii="仿宋_GB2312" w:eastAsia="仿宋_GB2312" w:hAnsi="仿宋_GB2312" w:cs="仿宋_GB2312"/>
          <w:kern w:val="0"/>
          <w:sz w:val="32"/>
          <w:szCs w:val="32"/>
          <w:lang w:val="zh-CN"/>
        </w:rPr>
      </w:pPr>
      <w:r>
        <w:rPr>
          <w:rFonts w:eastAsia="楷体_GB2312" w:hint="eastAsia"/>
          <w:color w:val="000000"/>
          <w:sz w:val="32"/>
          <w:szCs w:val="32"/>
          <w:lang w:val="zh-CN"/>
        </w:rPr>
        <w:t>（二）项目绩效情况。</w:t>
      </w:r>
      <w:r>
        <w:rPr>
          <w:rFonts w:eastAsia="仿宋_GB2312" w:hint="eastAsia"/>
          <w:color w:val="000000"/>
          <w:sz w:val="32"/>
          <w:szCs w:val="32"/>
          <w:lang w:val="zh-CN"/>
        </w:rPr>
        <w:t>该项目实施产生明显的经济和社会效益，对全市现有</w:t>
      </w:r>
      <w:r>
        <w:rPr>
          <w:rFonts w:eastAsia="仿宋_GB2312" w:hint="eastAsia"/>
          <w:color w:val="000000"/>
          <w:sz w:val="32"/>
          <w:szCs w:val="32"/>
          <w:lang w:val="zh-CN"/>
        </w:rPr>
        <w:t>56</w:t>
      </w:r>
      <w:r>
        <w:rPr>
          <w:rFonts w:eastAsia="仿宋_GB2312" w:hint="eastAsia"/>
          <w:color w:val="000000"/>
          <w:sz w:val="32"/>
          <w:szCs w:val="32"/>
          <w:lang w:val="zh-CN"/>
        </w:rPr>
        <w:t>门高炮、</w:t>
      </w:r>
      <w:r>
        <w:rPr>
          <w:rFonts w:eastAsia="仿宋_GB2312" w:hint="eastAsia"/>
          <w:color w:val="000000"/>
          <w:sz w:val="32"/>
          <w:szCs w:val="32"/>
        </w:rPr>
        <w:t>7</w:t>
      </w:r>
      <w:r>
        <w:rPr>
          <w:rFonts w:eastAsia="仿宋_GB2312" w:hint="eastAsia"/>
          <w:color w:val="000000"/>
          <w:sz w:val="32"/>
          <w:szCs w:val="32"/>
          <w:lang w:val="zh-CN"/>
        </w:rPr>
        <w:t>套火箭发射装置进行了作业前安全年检，更新了人影指挥、作业人员知识，提高了指挥作业水平，为实现对人影安全作业提供保障工作，作业安全率达</w:t>
      </w:r>
      <w:r>
        <w:rPr>
          <w:rFonts w:eastAsia="仿宋_GB2312" w:hint="eastAsia"/>
          <w:color w:val="000000"/>
          <w:sz w:val="32"/>
          <w:szCs w:val="32"/>
          <w:lang w:val="zh-CN"/>
        </w:rPr>
        <w:t>100%</w:t>
      </w:r>
      <w:r>
        <w:rPr>
          <w:rFonts w:eastAsia="仿宋_GB2312" w:hint="eastAsia"/>
          <w:color w:val="000000"/>
          <w:sz w:val="32"/>
          <w:szCs w:val="32"/>
          <w:lang w:val="zh-CN"/>
        </w:rPr>
        <w:t>。</w:t>
      </w:r>
      <w:r>
        <w:rPr>
          <w:rFonts w:eastAsia="仿宋_GB2312" w:hint="eastAsia"/>
          <w:color w:val="000000"/>
          <w:sz w:val="32"/>
          <w:szCs w:val="32"/>
          <w:lang w:val="zh-CN"/>
        </w:rPr>
        <w:t>2020</w:t>
      </w:r>
      <w:r>
        <w:rPr>
          <w:rFonts w:eastAsia="仿宋_GB2312" w:hint="eastAsia"/>
          <w:color w:val="000000"/>
          <w:sz w:val="32"/>
          <w:szCs w:val="32"/>
          <w:lang w:val="zh-CN"/>
        </w:rPr>
        <w:t>年全市共开展人影作业</w:t>
      </w:r>
      <w:r>
        <w:rPr>
          <w:rFonts w:eastAsia="仿宋_GB2312" w:hint="eastAsia"/>
          <w:color w:val="000000"/>
          <w:sz w:val="32"/>
          <w:szCs w:val="32"/>
          <w:lang w:val="zh-CN"/>
        </w:rPr>
        <w:t>548</w:t>
      </w:r>
      <w:r>
        <w:rPr>
          <w:rFonts w:eastAsia="仿宋_GB2312" w:hint="eastAsia"/>
          <w:color w:val="000000"/>
          <w:sz w:val="32"/>
          <w:szCs w:val="32"/>
          <w:lang w:val="zh-CN"/>
        </w:rPr>
        <w:t>炮次，高炮弹用弹</w:t>
      </w:r>
      <w:r>
        <w:rPr>
          <w:rFonts w:eastAsia="仿宋_GB2312" w:hint="eastAsia"/>
          <w:color w:val="000000"/>
          <w:sz w:val="32"/>
          <w:szCs w:val="32"/>
          <w:lang w:val="zh-CN"/>
        </w:rPr>
        <w:t>10590</w:t>
      </w:r>
      <w:r>
        <w:rPr>
          <w:rFonts w:eastAsia="仿宋_GB2312" w:hint="eastAsia"/>
          <w:color w:val="000000"/>
          <w:sz w:val="32"/>
          <w:szCs w:val="32"/>
          <w:lang w:val="zh-CN"/>
        </w:rPr>
        <w:t>发，火箭弹用弹</w:t>
      </w:r>
      <w:r>
        <w:rPr>
          <w:rFonts w:eastAsia="仿宋_GB2312" w:hint="eastAsia"/>
          <w:color w:val="000000"/>
          <w:sz w:val="32"/>
          <w:szCs w:val="32"/>
          <w:lang w:val="zh-CN"/>
        </w:rPr>
        <w:t>16</w:t>
      </w:r>
      <w:r>
        <w:rPr>
          <w:rFonts w:eastAsia="仿宋_GB2312" w:hint="eastAsia"/>
          <w:color w:val="000000"/>
          <w:sz w:val="32"/>
          <w:szCs w:val="32"/>
          <w:lang w:val="zh-CN"/>
        </w:rPr>
        <w:t>枚，增雨作业累积影响面积</w:t>
      </w:r>
      <w:r>
        <w:rPr>
          <w:rFonts w:eastAsia="仿宋_GB2312" w:hint="eastAsia"/>
          <w:color w:val="000000"/>
          <w:sz w:val="32"/>
          <w:szCs w:val="32"/>
          <w:lang w:val="zh-CN"/>
        </w:rPr>
        <w:t>6000</w:t>
      </w:r>
      <w:r>
        <w:rPr>
          <w:rFonts w:eastAsia="仿宋_GB2312" w:hint="eastAsia"/>
          <w:color w:val="000000"/>
          <w:sz w:val="32"/>
          <w:szCs w:val="32"/>
          <w:lang w:val="zh-CN"/>
        </w:rPr>
        <w:t>平方公里左右，增加降水约</w:t>
      </w:r>
      <w:r>
        <w:rPr>
          <w:rFonts w:eastAsia="仿宋_GB2312" w:hint="eastAsia"/>
          <w:color w:val="000000"/>
          <w:sz w:val="32"/>
          <w:szCs w:val="32"/>
          <w:lang w:val="zh-CN"/>
        </w:rPr>
        <w:t>2</w:t>
      </w:r>
      <w:r>
        <w:rPr>
          <w:rFonts w:eastAsia="仿宋_GB2312" w:hint="eastAsia"/>
          <w:color w:val="000000"/>
          <w:sz w:val="32"/>
          <w:szCs w:val="32"/>
          <w:lang w:val="zh-CN"/>
        </w:rPr>
        <w:t>万立方米</w:t>
      </w:r>
      <w:r>
        <w:rPr>
          <w:rFonts w:ascii="仿宋_GB2312" w:eastAsia="仿宋_GB2312" w:hAnsi="仿宋_GB2312" w:cs="仿宋_GB2312" w:hint="eastAsia"/>
          <w:kern w:val="0"/>
          <w:sz w:val="32"/>
          <w:szCs w:val="32"/>
          <w:lang w:val="zh-CN"/>
        </w:rPr>
        <w:t>，为农业抗旱减灾、森林防灭火、秋冬季重污染天气应对发挥了积极作用。防雹作业累积保护面积3000平方公里左右，进一步保护农经作物生产，减轻冰雹灾害危害，保障农民增产增收，助力乡村振兴。</w:t>
      </w:r>
    </w:p>
    <w:p w:rsidR="004502FA" w:rsidRDefault="00B51120">
      <w:pPr>
        <w:adjustRightInd w:val="0"/>
        <w:snapToGrid w:val="0"/>
        <w:spacing w:line="600" w:lineRule="exact"/>
        <w:rPr>
          <w:rFonts w:ascii="黑体" w:eastAsia="黑体" w:hAnsi="宋体"/>
          <w:sz w:val="32"/>
          <w:szCs w:val="32"/>
        </w:rPr>
      </w:pPr>
      <w:r>
        <w:rPr>
          <w:rFonts w:ascii="黑体" w:eastAsia="黑体" w:hAnsi="宋体" w:hint="eastAsia"/>
          <w:sz w:val="32"/>
          <w:szCs w:val="32"/>
        </w:rPr>
        <w:t xml:space="preserve">     五、评价结论及建议</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sz w:val="32"/>
          <w:szCs w:val="32"/>
          <w:lang w:val="zh-CN"/>
        </w:rPr>
        <w:t>（一）评价结论</w:t>
      </w:r>
      <w:r>
        <w:rPr>
          <w:rFonts w:ascii="楷体_GB2312" w:eastAsia="楷体_GB2312" w:hAnsi="宋体" w:hint="eastAsia"/>
          <w:b/>
          <w:sz w:val="32"/>
          <w:szCs w:val="32"/>
          <w:lang w:val="zh-CN"/>
        </w:rPr>
        <w:t>。</w:t>
      </w:r>
      <w:r>
        <w:rPr>
          <w:rFonts w:eastAsia="仿宋_GB2312" w:hint="eastAsia"/>
          <w:color w:val="000000"/>
          <w:sz w:val="32"/>
          <w:szCs w:val="32"/>
          <w:lang w:val="zh-CN"/>
        </w:rPr>
        <w:t>该项目将实现对高炮、作业场所实施的管理功能，对人影作业装备进行作业前安全年检，以及人影指挥、作业人员更新知识以提高指挥作业水平。</w:t>
      </w:r>
      <w:r>
        <w:rPr>
          <w:rFonts w:eastAsia="仿宋_GB2312" w:hint="eastAsia"/>
          <w:sz w:val="32"/>
          <w:szCs w:val="32"/>
          <w:lang w:val="zh-CN"/>
        </w:rPr>
        <w:t>符合</w:t>
      </w:r>
      <w:r>
        <w:rPr>
          <w:rFonts w:eastAsia="仿宋_GB2312"/>
          <w:sz w:val="32"/>
          <w:szCs w:val="32"/>
          <w:lang w:val="zh-CN"/>
        </w:rPr>
        <w:t>项目</w:t>
      </w:r>
      <w:r>
        <w:rPr>
          <w:rFonts w:eastAsia="仿宋_GB2312"/>
          <w:sz w:val="32"/>
          <w:szCs w:val="32"/>
          <w:lang w:val="zh-CN"/>
        </w:rPr>
        <w:lastRenderedPageBreak/>
        <w:t>支出绩效评价指标体系</w:t>
      </w:r>
      <w:r>
        <w:rPr>
          <w:rFonts w:eastAsia="仿宋_GB2312" w:hint="eastAsia"/>
          <w:sz w:val="32"/>
          <w:szCs w:val="32"/>
          <w:lang w:val="zh-CN"/>
        </w:rPr>
        <w:t>相关要求</w:t>
      </w:r>
      <w:r>
        <w:rPr>
          <w:rFonts w:eastAsia="仿宋_GB2312"/>
          <w:sz w:val="32"/>
          <w:szCs w:val="32"/>
          <w:lang w:val="zh-CN"/>
        </w:rPr>
        <w:t>。</w:t>
      </w:r>
    </w:p>
    <w:p w:rsidR="004502FA" w:rsidRDefault="00B51120">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（二）存在的问题。无</w:t>
      </w:r>
    </w:p>
    <w:p w:rsidR="004502FA" w:rsidRDefault="00B51120">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（三）相关建议。无</w:t>
      </w:r>
    </w:p>
    <w:p w:rsidR="004502FA" w:rsidRDefault="004502FA">
      <w:pPr>
        <w:pStyle w:val="p0"/>
        <w:spacing w:before="0" w:beforeAutospacing="0" w:after="0" w:afterAutospacing="0" w:line="560" w:lineRule="exact"/>
        <w:jc w:val="both"/>
        <w:rPr>
          <w:rFonts w:eastAsia="楷体_GB2312"/>
          <w:color w:val="000000"/>
          <w:sz w:val="32"/>
          <w:szCs w:val="32"/>
          <w:lang w:val="zh-CN"/>
        </w:rPr>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B51120">
      <w:pPr>
        <w:adjustRightInd w:val="0"/>
        <w:snapToGrid w:val="0"/>
        <w:spacing w:line="600" w:lineRule="exact"/>
        <w:ind w:firstLine="720"/>
        <w:rPr>
          <w:rFonts w:ascii="仿宋_GB2312" w:eastAsia="仿宋_GB2312" w:hAnsi="仿宋_GB2312" w:cs="仿宋_GB2312"/>
          <w:b/>
          <w:sz w:val="32"/>
          <w:szCs w:val="32"/>
        </w:rPr>
      </w:pPr>
      <w:r>
        <w:rPr>
          <w:rFonts w:ascii="黑体" w:eastAsia="黑体" w:hAnsi="宋体" w:hint="eastAsia"/>
          <w:sz w:val="32"/>
          <w:szCs w:val="32"/>
        </w:rPr>
        <w:t>三、</w:t>
      </w:r>
      <w:r>
        <w:rPr>
          <w:rFonts w:ascii="仿宋_GB2312" w:eastAsia="仿宋_GB2312" w:hAnsi="仿宋_GB2312" w:cs="仿宋_GB2312" w:hint="eastAsia"/>
          <w:b/>
          <w:sz w:val="32"/>
          <w:szCs w:val="32"/>
        </w:rPr>
        <w:t>人雨弹、火箭弹补助经费项目</w:t>
      </w:r>
    </w:p>
    <w:p w:rsidR="004502FA" w:rsidRDefault="00B51120">
      <w:pPr>
        <w:adjustRightInd w:val="0"/>
        <w:snapToGrid w:val="0"/>
        <w:spacing w:line="600" w:lineRule="exact"/>
        <w:ind w:firstLineChars="200" w:firstLine="643"/>
        <w:rPr>
          <w:rFonts w:ascii="黑体" w:eastAsia="黑体" w:hAnsi="宋体"/>
          <w:sz w:val="32"/>
          <w:szCs w:val="32"/>
          <w:lang w:val="zh-CN"/>
        </w:rPr>
      </w:pPr>
      <w:r>
        <w:rPr>
          <w:rFonts w:ascii="楷体_GB2312" w:eastAsia="楷体_GB2312" w:hAnsi="宋体" w:hint="eastAsia"/>
          <w:b/>
          <w:sz w:val="32"/>
          <w:szCs w:val="32"/>
          <w:lang w:val="zh-CN"/>
        </w:rPr>
        <w:t>（一）</w:t>
      </w:r>
      <w:r>
        <w:rPr>
          <w:rFonts w:ascii="黑体" w:eastAsia="黑体" w:hAnsi="宋体" w:hint="eastAsia"/>
          <w:sz w:val="32"/>
          <w:szCs w:val="32"/>
          <w:lang w:val="zh-CN"/>
        </w:rPr>
        <w:t>项目概况</w:t>
      </w:r>
    </w:p>
    <w:p w:rsidR="004502FA" w:rsidRDefault="00B51120">
      <w:pPr>
        <w:adjustRightInd w:val="0"/>
        <w:snapToGrid w:val="0"/>
        <w:spacing w:line="600" w:lineRule="exact"/>
        <w:ind w:firstLineChars="200" w:firstLine="640"/>
        <w:rPr>
          <w:rFonts w:eastAsia="仿宋_GB2312"/>
          <w:color w:val="000000"/>
          <w:sz w:val="32"/>
          <w:szCs w:val="32"/>
          <w:lang w:val="zh-CN"/>
        </w:rPr>
      </w:pPr>
      <w:r>
        <w:rPr>
          <w:rFonts w:eastAsia="仿宋_GB2312" w:hint="eastAsia"/>
          <w:color w:val="000000"/>
          <w:sz w:val="32"/>
          <w:szCs w:val="32"/>
          <w:lang w:val="zh-CN"/>
        </w:rPr>
        <w:t>根据《宜宾市财政局关于批复</w:t>
      </w:r>
      <w:r>
        <w:rPr>
          <w:rFonts w:eastAsia="仿宋_GB2312" w:hint="eastAsia"/>
          <w:color w:val="000000"/>
          <w:sz w:val="32"/>
          <w:szCs w:val="32"/>
          <w:lang w:val="zh-CN"/>
        </w:rPr>
        <w:t>2020</w:t>
      </w:r>
      <w:r>
        <w:rPr>
          <w:rFonts w:eastAsia="仿宋_GB2312" w:hint="eastAsia"/>
          <w:color w:val="000000"/>
          <w:sz w:val="32"/>
          <w:szCs w:val="32"/>
          <w:lang w:val="zh-CN"/>
        </w:rPr>
        <w:t>年市本级部门预算的通知》</w:t>
      </w:r>
      <w:r>
        <w:rPr>
          <w:rFonts w:eastAsia="仿宋_GB2312" w:hint="eastAsia"/>
          <w:color w:val="000000"/>
          <w:sz w:val="32"/>
          <w:szCs w:val="32"/>
          <w:lang w:val="zh-CN"/>
        </w:rPr>
        <w:t>,2020</w:t>
      </w:r>
      <w:r>
        <w:rPr>
          <w:rFonts w:eastAsia="仿宋_GB2312" w:hint="eastAsia"/>
          <w:color w:val="000000"/>
          <w:sz w:val="32"/>
          <w:szCs w:val="32"/>
          <w:lang w:val="zh-CN"/>
        </w:rPr>
        <w:t>年人雨弹、火箭弹补助</w:t>
      </w:r>
      <w:r>
        <w:rPr>
          <w:rFonts w:eastAsia="仿宋_GB2312" w:hint="eastAsia"/>
          <w:color w:val="000000"/>
          <w:sz w:val="32"/>
          <w:szCs w:val="32"/>
          <w:lang w:val="zh-CN"/>
        </w:rPr>
        <w:t>5.5</w:t>
      </w:r>
      <w:r>
        <w:rPr>
          <w:rFonts w:eastAsia="仿宋_GB2312" w:hint="eastAsia"/>
          <w:color w:val="000000"/>
          <w:sz w:val="32"/>
          <w:szCs w:val="32"/>
          <w:lang w:val="zh-CN"/>
        </w:rPr>
        <w:t>万元，主要用于购买人雨弹、火箭弹事项。</w:t>
      </w:r>
    </w:p>
    <w:p w:rsidR="004502FA" w:rsidRDefault="00B51120">
      <w:pPr>
        <w:spacing w:line="560" w:lineRule="exact"/>
        <w:ind w:firstLineChars="200" w:firstLine="643"/>
        <w:rPr>
          <w:rFonts w:eastAsia="仿宋_GB2312"/>
          <w:color w:val="000000"/>
          <w:sz w:val="32"/>
          <w:szCs w:val="32"/>
          <w:lang w:val="zh-CN"/>
        </w:rPr>
      </w:pPr>
      <w:r>
        <w:rPr>
          <w:rFonts w:ascii="楷体_GB2312" w:eastAsia="楷体_GB2312" w:hAnsi="宋体" w:hint="eastAsia"/>
          <w:b/>
          <w:sz w:val="32"/>
          <w:szCs w:val="32"/>
          <w:lang w:val="zh-CN"/>
        </w:rPr>
        <w:t>（二）项目绩效目标。</w:t>
      </w:r>
      <w:r>
        <w:rPr>
          <w:rFonts w:eastAsia="仿宋_GB2312" w:hint="eastAsia"/>
          <w:color w:val="000000"/>
          <w:sz w:val="32"/>
          <w:szCs w:val="32"/>
          <w:lang w:val="zh-CN"/>
        </w:rPr>
        <w:t>项目包括人雨弹、火箭弹事项，实现对全市</w:t>
      </w:r>
      <w:r>
        <w:rPr>
          <w:rFonts w:eastAsia="仿宋_GB2312" w:hint="eastAsia"/>
          <w:color w:val="000000"/>
          <w:sz w:val="32"/>
          <w:szCs w:val="32"/>
          <w:lang w:val="zh-CN"/>
        </w:rPr>
        <w:t>5</w:t>
      </w:r>
      <w:r>
        <w:rPr>
          <w:rFonts w:eastAsia="仿宋_GB2312" w:hint="eastAsia"/>
          <w:color w:val="000000"/>
          <w:sz w:val="32"/>
          <w:szCs w:val="32"/>
        </w:rPr>
        <w:t>6</w:t>
      </w:r>
      <w:r>
        <w:rPr>
          <w:rFonts w:eastAsia="仿宋_GB2312" w:hint="eastAsia"/>
          <w:color w:val="000000"/>
          <w:sz w:val="32"/>
          <w:szCs w:val="32"/>
          <w:lang w:val="zh-CN"/>
        </w:rPr>
        <w:t>高炮、</w:t>
      </w:r>
      <w:r>
        <w:rPr>
          <w:rFonts w:eastAsia="仿宋_GB2312" w:hint="eastAsia"/>
          <w:color w:val="000000"/>
          <w:sz w:val="32"/>
          <w:szCs w:val="32"/>
        </w:rPr>
        <w:t>7</w:t>
      </w:r>
      <w:r>
        <w:rPr>
          <w:rFonts w:eastAsia="仿宋_GB2312" w:hint="eastAsia"/>
          <w:color w:val="000000"/>
          <w:sz w:val="32"/>
          <w:szCs w:val="32"/>
          <w:lang w:val="zh-CN"/>
        </w:rPr>
        <w:t>套火箭发射装置的人雨弹、火箭弹补助。我市各级人影部门利用</w:t>
      </w:r>
      <w:r>
        <w:rPr>
          <w:rFonts w:eastAsia="仿宋_GB2312" w:hint="eastAsia"/>
          <w:color w:val="000000"/>
          <w:sz w:val="32"/>
          <w:szCs w:val="32"/>
          <w:lang w:val="zh-CN"/>
        </w:rPr>
        <w:t>37</w:t>
      </w:r>
      <w:r>
        <w:rPr>
          <w:rFonts w:eastAsia="仿宋_GB2312" w:hint="eastAsia"/>
          <w:color w:val="000000"/>
          <w:sz w:val="32"/>
          <w:szCs w:val="32"/>
          <w:lang w:val="zh-CN"/>
        </w:rPr>
        <w:t>高炮和</w:t>
      </w:r>
      <w:r>
        <w:rPr>
          <w:rFonts w:eastAsia="仿宋_GB2312" w:hint="eastAsia"/>
          <w:color w:val="000000"/>
          <w:sz w:val="32"/>
          <w:szCs w:val="32"/>
          <w:lang w:val="zh-CN"/>
        </w:rPr>
        <w:t>BL-1</w:t>
      </w:r>
      <w:r>
        <w:rPr>
          <w:rFonts w:eastAsia="仿宋_GB2312" w:hint="eastAsia"/>
          <w:color w:val="000000"/>
          <w:sz w:val="32"/>
          <w:szCs w:val="32"/>
          <w:lang w:val="zh-CN"/>
        </w:rPr>
        <w:t>火箭作业两种方式积极开展防雹增雨作业，保障工农业有序生产。同时，在重大气象保障和城市空气质量改善方面发挥的重要作用，也逐渐受到各地方政府的关注。</w:t>
      </w:r>
    </w:p>
    <w:p w:rsidR="004502FA" w:rsidRDefault="00B51120">
      <w:pPr>
        <w:adjustRightInd w:val="0"/>
        <w:snapToGrid w:val="0"/>
        <w:spacing w:line="560" w:lineRule="exact"/>
        <w:ind w:firstLine="720"/>
        <w:rPr>
          <w:rFonts w:eastAsia="仿宋_GB2312"/>
          <w:color w:val="000000"/>
          <w:sz w:val="32"/>
          <w:szCs w:val="32"/>
          <w:lang w:val="zh-CN"/>
        </w:rPr>
      </w:pPr>
      <w:r>
        <w:rPr>
          <w:rFonts w:ascii="仿宋_GB2312" w:eastAsia="仿宋_GB2312" w:hAnsi="宋体" w:hint="eastAsia"/>
          <w:sz w:val="32"/>
          <w:szCs w:val="32"/>
          <w:lang w:val="zh-CN"/>
        </w:rPr>
        <w:t>2．</w:t>
      </w:r>
      <w:r>
        <w:rPr>
          <w:rFonts w:eastAsia="楷体_GB2312"/>
          <w:color w:val="000000"/>
          <w:sz w:val="32"/>
          <w:szCs w:val="32"/>
          <w:lang w:val="zh-CN"/>
        </w:rPr>
        <w:t>项目资金申报相符性。</w:t>
      </w:r>
      <w:r>
        <w:rPr>
          <w:rFonts w:eastAsia="仿宋_GB2312" w:hint="eastAsia"/>
          <w:color w:val="000000"/>
          <w:sz w:val="32"/>
          <w:szCs w:val="32"/>
          <w:lang w:val="zh-CN"/>
        </w:rPr>
        <w:t>年初预算内容与实际相符，申报目标合理。</w:t>
      </w:r>
    </w:p>
    <w:p w:rsidR="004502FA" w:rsidRDefault="00B51120">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tbl>
      <w:tblPr>
        <w:tblpPr w:leftFromText="180" w:rightFromText="180" w:vertAnchor="text" w:horzAnchor="margin" w:tblpXSpec="center" w:tblpY="-2395"/>
        <w:tblOverlap w:val="never"/>
        <w:tblW w:w="10995" w:type="dxa"/>
        <w:tblLayout w:type="fixed"/>
        <w:tblCellMar>
          <w:left w:w="0" w:type="dxa"/>
          <w:right w:w="0" w:type="dxa"/>
        </w:tblCellMar>
        <w:tblLook w:val="04A0" w:firstRow="1" w:lastRow="0" w:firstColumn="1" w:lastColumn="0" w:noHBand="0" w:noVBand="1"/>
      </w:tblPr>
      <w:tblGrid>
        <w:gridCol w:w="462"/>
        <w:gridCol w:w="241"/>
        <w:gridCol w:w="609"/>
        <w:gridCol w:w="497"/>
        <w:gridCol w:w="1018"/>
        <w:gridCol w:w="1220"/>
        <w:gridCol w:w="2020"/>
        <w:gridCol w:w="1020"/>
        <w:gridCol w:w="726"/>
        <w:gridCol w:w="619"/>
        <w:gridCol w:w="726"/>
        <w:gridCol w:w="619"/>
        <w:gridCol w:w="643"/>
        <w:gridCol w:w="575"/>
      </w:tblGrid>
      <w:tr w:rsidR="004502FA">
        <w:trPr>
          <w:trHeight w:val="23"/>
        </w:trPr>
        <w:tc>
          <w:tcPr>
            <w:tcW w:w="10420" w:type="dxa"/>
            <w:gridSpan w:val="13"/>
            <w:tcBorders>
              <w:top w:val="nil"/>
              <w:left w:val="nil"/>
              <w:bottom w:val="nil"/>
              <w:right w:val="nil"/>
            </w:tcBorders>
            <w:tcMar>
              <w:top w:w="10" w:type="dxa"/>
              <w:left w:w="10" w:type="dxa"/>
              <w:right w:w="10" w:type="dxa"/>
            </w:tcMar>
            <w:vAlign w:val="center"/>
          </w:tcPr>
          <w:p w:rsidR="004502FA" w:rsidRDefault="004502FA">
            <w:pPr>
              <w:widowControl/>
              <w:jc w:val="center"/>
              <w:textAlignment w:val="center"/>
              <w:rPr>
                <w:rFonts w:eastAsia="黑体"/>
                <w:bCs/>
                <w:color w:val="000000"/>
                <w:kern w:val="0"/>
                <w:sz w:val="32"/>
                <w:szCs w:val="32"/>
              </w:rPr>
            </w:pPr>
          </w:p>
          <w:p w:rsidR="004502FA" w:rsidRDefault="004502FA">
            <w:pPr>
              <w:widowControl/>
              <w:jc w:val="center"/>
              <w:textAlignment w:val="center"/>
              <w:rPr>
                <w:rFonts w:eastAsia="黑体"/>
                <w:bCs/>
                <w:color w:val="000000"/>
                <w:kern w:val="0"/>
                <w:sz w:val="32"/>
                <w:szCs w:val="32"/>
              </w:rPr>
            </w:pPr>
          </w:p>
          <w:p w:rsidR="004502FA" w:rsidRDefault="00B51120">
            <w:pPr>
              <w:widowControl/>
              <w:jc w:val="center"/>
              <w:textAlignment w:val="center"/>
              <w:rPr>
                <w:rFonts w:eastAsia="仿宋_GB2312"/>
                <w:b/>
                <w:color w:val="000000"/>
                <w:sz w:val="36"/>
                <w:szCs w:val="36"/>
              </w:rPr>
            </w:pPr>
            <w:r>
              <w:rPr>
                <w:rFonts w:eastAsia="黑体" w:hint="eastAsia"/>
                <w:bCs/>
                <w:color w:val="000000"/>
                <w:kern w:val="0"/>
                <w:sz w:val="32"/>
                <w:szCs w:val="32"/>
              </w:rPr>
              <w:t>人影人雨弹、火箭弹补助经费</w:t>
            </w:r>
            <w:r>
              <w:rPr>
                <w:rFonts w:eastAsia="黑体"/>
                <w:bCs/>
                <w:color w:val="000000"/>
                <w:kern w:val="0"/>
                <w:sz w:val="32"/>
                <w:szCs w:val="32"/>
              </w:rPr>
              <w:t>项目支出绩效自评指标表</w:t>
            </w:r>
          </w:p>
        </w:tc>
        <w:tc>
          <w:tcPr>
            <w:tcW w:w="575" w:type="dxa"/>
            <w:tcBorders>
              <w:top w:val="nil"/>
              <w:left w:val="nil"/>
              <w:bottom w:val="nil"/>
              <w:right w:val="nil"/>
            </w:tcBorders>
          </w:tcPr>
          <w:p w:rsidR="004502FA" w:rsidRDefault="004502FA">
            <w:pPr>
              <w:widowControl/>
              <w:jc w:val="center"/>
              <w:textAlignment w:val="center"/>
              <w:rPr>
                <w:rFonts w:eastAsia="黑体"/>
                <w:bCs/>
                <w:color w:val="000000"/>
                <w:kern w:val="0"/>
                <w:sz w:val="32"/>
                <w:szCs w:val="32"/>
              </w:rPr>
            </w:pPr>
          </w:p>
        </w:tc>
      </w:tr>
      <w:tr w:rsidR="004502FA">
        <w:trPr>
          <w:trHeight w:val="23"/>
        </w:trPr>
        <w:tc>
          <w:tcPr>
            <w:tcW w:w="46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分值</w:t>
            </w:r>
          </w:p>
        </w:tc>
        <w:tc>
          <w:tcPr>
            <w:tcW w:w="3585"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分层分类指标</w:t>
            </w:r>
          </w:p>
        </w:tc>
        <w:tc>
          <w:tcPr>
            <w:tcW w:w="20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指标解释</w:t>
            </w:r>
          </w:p>
        </w:tc>
        <w:tc>
          <w:tcPr>
            <w:tcW w:w="4353" w:type="dxa"/>
            <w:gridSpan w:val="6"/>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评分</w:t>
            </w:r>
            <w:r>
              <w:rPr>
                <w:rFonts w:eastAsia="仿宋_GB2312" w:hint="eastAsia"/>
                <w:b/>
                <w:color w:val="000000"/>
                <w:kern w:val="0"/>
                <w:sz w:val="22"/>
                <w:szCs w:val="22"/>
              </w:rPr>
              <w:t>方法</w:t>
            </w:r>
          </w:p>
        </w:tc>
        <w:tc>
          <w:tcPr>
            <w:tcW w:w="575" w:type="dxa"/>
            <w:vMerge w:val="restart"/>
            <w:tcBorders>
              <w:top w:val="single" w:sz="4" w:space="0" w:color="000000"/>
              <w:left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b/>
                <w:color w:val="000000"/>
                <w:kern w:val="0"/>
                <w:sz w:val="22"/>
              </w:rPr>
            </w:pPr>
            <w:r>
              <w:rPr>
                <w:rFonts w:eastAsia="仿宋_GB2312" w:hint="eastAsia"/>
                <w:b/>
                <w:color w:val="000000"/>
                <w:kern w:val="0"/>
                <w:sz w:val="22"/>
                <w:szCs w:val="22"/>
              </w:rPr>
              <w:t>评分</w:t>
            </w:r>
          </w:p>
        </w:tc>
      </w:tr>
      <w:tr w:rsidR="004502FA">
        <w:trPr>
          <w:trHeight w:val="23"/>
        </w:trPr>
        <w:tc>
          <w:tcPr>
            <w:tcW w:w="46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分层指标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适用范围</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一级指标</w:t>
            </w:r>
          </w:p>
        </w:tc>
        <w:tc>
          <w:tcPr>
            <w:tcW w:w="12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二级指标</w:t>
            </w:r>
          </w:p>
        </w:tc>
        <w:tc>
          <w:tcPr>
            <w:tcW w:w="2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方法归类</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计算公式</w:t>
            </w:r>
          </w:p>
        </w:tc>
        <w:tc>
          <w:tcPr>
            <w:tcW w:w="575" w:type="dxa"/>
            <w:vMerge/>
            <w:tcBorders>
              <w:left w:val="single" w:sz="4" w:space="0" w:color="000000"/>
              <w:right w:val="single" w:sz="4" w:space="0" w:color="000000"/>
            </w:tcBorders>
          </w:tcPr>
          <w:p w:rsidR="004502FA" w:rsidRDefault="004502FA">
            <w:pPr>
              <w:widowControl/>
              <w:spacing w:line="240" w:lineRule="exact"/>
              <w:jc w:val="center"/>
              <w:textAlignment w:val="center"/>
              <w:rPr>
                <w:rFonts w:eastAsia="仿宋_GB2312"/>
                <w:b/>
                <w:color w:val="000000"/>
                <w:kern w:val="0"/>
                <w:sz w:val="22"/>
              </w:rPr>
            </w:pPr>
          </w:p>
        </w:tc>
      </w:tr>
      <w:tr w:rsidR="004502FA">
        <w:trPr>
          <w:trHeight w:val="23"/>
        </w:trPr>
        <w:tc>
          <w:tcPr>
            <w:tcW w:w="46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2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0.3</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0.6</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0.8</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1</w:t>
            </w:r>
          </w:p>
        </w:tc>
        <w:tc>
          <w:tcPr>
            <w:tcW w:w="575" w:type="dxa"/>
            <w:vMerge/>
            <w:tcBorders>
              <w:left w:val="single" w:sz="4" w:space="0" w:color="000000"/>
              <w:bottom w:val="single" w:sz="4" w:space="0" w:color="000000"/>
              <w:right w:val="single" w:sz="4" w:space="0" w:color="000000"/>
            </w:tcBorders>
          </w:tcPr>
          <w:p w:rsidR="004502FA" w:rsidRDefault="004502FA">
            <w:pPr>
              <w:widowControl/>
              <w:spacing w:line="240" w:lineRule="exact"/>
              <w:jc w:val="center"/>
              <w:textAlignment w:val="center"/>
              <w:rPr>
                <w:rFonts w:eastAsia="仿宋_GB2312"/>
                <w:b/>
                <w:color w:val="000000"/>
                <w:kern w:val="0"/>
                <w:sz w:val="22"/>
              </w:rPr>
            </w:pP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通用指标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所有专项项目</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项目决策</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程序严密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项目设立是否经过严格评估论证，管理制度是否健全完善</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不完善</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较完善</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完善</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规划合理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项目规划是否符合市委、市政府重大决策部署，是否与项目年度目标一致</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不合理</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较合理</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合理</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项目实施</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分配合理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项目资金分配结果是否与规划计划一致，是否按规定及时分配专项预算资金</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是否评分法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否</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使用合</w:t>
            </w:r>
            <w:proofErr w:type="gramStart"/>
            <w:r>
              <w:rPr>
                <w:rFonts w:eastAsia="仿宋_GB2312"/>
                <w:color w:val="000000"/>
                <w:kern w:val="0"/>
                <w:sz w:val="20"/>
                <w:szCs w:val="20"/>
              </w:rPr>
              <w:t>规</w:t>
            </w:r>
            <w:proofErr w:type="gramEnd"/>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项目资金使用是否符合相关的财务管理制度规定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是否评分法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发现一处扣</w:t>
            </w:r>
            <w:r>
              <w:rPr>
                <w:rFonts w:eastAsia="仿宋_GB2312"/>
                <w:color w:val="000000"/>
                <w:kern w:val="0"/>
                <w:sz w:val="20"/>
                <w:szCs w:val="20"/>
              </w:rPr>
              <w:t>0.5</w:t>
            </w:r>
            <w:r>
              <w:rPr>
                <w:rFonts w:eastAsia="仿宋_GB2312"/>
                <w:color w:val="000000"/>
                <w:kern w:val="0"/>
                <w:sz w:val="20"/>
                <w:szCs w:val="20"/>
              </w:rPr>
              <w:t>分直至扣完</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执行有效</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项目实施是否符合相关管理制度规定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缺项扣分法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发现一处扣</w:t>
            </w:r>
            <w:r>
              <w:rPr>
                <w:rFonts w:eastAsia="仿宋_GB2312"/>
                <w:color w:val="000000"/>
                <w:kern w:val="0"/>
                <w:sz w:val="20"/>
                <w:szCs w:val="20"/>
              </w:rPr>
              <w:t>0.5</w:t>
            </w:r>
            <w:r>
              <w:rPr>
                <w:rFonts w:eastAsia="仿宋_GB2312"/>
                <w:color w:val="000000"/>
                <w:kern w:val="0"/>
                <w:sz w:val="20"/>
                <w:szCs w:val="20"/>
              </w:rPr>
              <w:t>分直至扣完</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完成结果</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预算完成</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项目资金拨付到具体支持对象企业、项目（人）的情况</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指标得分</w:t>
            </w:r>
            <w:r>
              <w:rPr>
                <w:rFonts w:eastAsia="仿宋_GB2312"/>
                <w:color w:val="000000"/>
                <w:kern w:val="0"/>
                <w:sz w:val="20"/>
                <w:szCs w:val="20"/>
              </w:rPr>
              <w:t>=</w:t>
            </w:r>
            <w:r>
              <w:rPr>
                <w:rFonts w:eastAsia="仿宋_GB2312"/>
                <w:color w:val="000000"/>
                <w:kern w:val="0"/>
                <w:sz w:val="20"/>
                <w:szCs w:val="20"/>
              </w:rPr>
              <w:t>项目资金到人到户额度</w:t>
            </w:r>
            <w:r>
              <w:rPr>
                <w:rFonts w:eastAsia="仿宋_GB2312"/>
                <w:color w:val="000000"/>
                <w:kern w:val="0"/>
                <w:sz w:val="20"/>
                <w:szCs w:val="20"/>
              </w:rPr>
              <w:t>/</w:t>
            </w:r>
            <w:r>
              <w:rPr>
                <w:rFonts w:eastAsia="仿宋_GB2312"/>
                <w:color w:val="000000"/>
                <w:kern w:val="0"/>
                <w:sz w:val="20"/>
                <w:szCs w:val="20"/>
              </w:rPr>
              <w:t>项目资金额度</w:t>
            </w:r>
            <w:r>
              <w:rPr>
                <w:rFonts w:eastAsia="仿宋_GB2312"/>
                <w:color w:val="000000"/>
                <w:kern w:val="0"/>
                <w:sz w:val="20"/>
                <w:szCs w:val="20"/>
              </w:rPr>
              <w:t>*</w:t>
            </w:r>
            <w:r>
              <w:rPr>
                <w:rFonts w:eastAsia="仿宋_GB2312"/>
                <w:color w:val="000000"/>
                <w:kern w:val="0"/>
                <w:sz w:val="20"/>
                <w:szCs w:val="20"/>
              </w:rPr>
              <w:t>指标分值</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目标完成</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项目实施后是否完成预期目标</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指标得分</w:t>
            </w:r>
            <w:r>
              <w:rPr>
                <w:rFonts w:eastAsia="仿宋_GB2312"/>
                <w:color w:val="000000"/>
                <w:kern w:val="0"/>
                <w:sz w:val="20"/>
                <w:szCs w:val="20"/>
              </w:rPr>
              <w:t>=</w:t>
            </w:r>
            <w:r>
              <w:rPr>
                <w:rFonts w:eastAsia="仿宋_GB2312"/>
                <w:color w:val="000000"/>
                <w:kern w:val="0"/>
                <w:sz w:val="20"/>
                <w:szCs w:val="20"/>
              </w:rPr>
              <w:t>实际完成任务量</w:t>
            </w:r>
            <w:r>
              <w:rPr>
                <w:rFonts w:eastAsia="仿宋_GB2312"/>
                <w:color w:val="000000"/>
                <w:kern w:val="0"/>
                <w:sz w:val="20"/>
                <w:szCs w:val="20"/>
              </w:rPr>
              <w:t>/</w:t>
            </w:r>
            <w:r>
              <w:rPr>
                <w:rFonts w:eastAsia="仿宋_GB2312"/>
                <w:color w:val="000000"/>
                <w:kern w:val="0"/>
                <w:sz w:val="20"/>
                <w:szCs w:val="20"/>
              </w:rPr>
              <w:t>绩效目标设定任务量</w:t>
            </w:r>
            <w:r>
              <w:rPr>
                <w:rFonts w:eastAsia="仿宋_GB2312"/>
                <w:color w:val="000000"/>
                <w:kern w:val="0"/>
                <w:sz w:val="20"/>
                <w:szCs w:val="20"/>
              </w:rPr>
              <w:t>*</w:t>
            </w:r>
            <w:r>
              <w:rPr>
                <w:rFonts w:eastAsia="仿宋_GB2312"/>
                <w:color w:val="000000"/>
                <w:kern w:val="0"/>
                <w:sz w:val="20"/>
                <w:szCs w:val="20"/>
              </w:rPr>
              <w:t>指标分值</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2%</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违规记录</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项目管理是否合</w:t>
            </w:r>
            <w:proofErr w:type="gramStart"/>
            <w:r>
              <w:rPr>
                <w:rFonts w:eastAsia="仿宋_GB2312"/>
                <w:color w:val="000000"/>
                <w:kern w:val="0"/>
                <w:sz w:val="20"/>
                <w:szCs w:val="20"/>
              </w:rPr>
              <w:t>规</w:t>
            </w:r>
            <w:proofErr w:type="gramEnd"/>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不合</w:t>
            </w:r>
            <w:proofErr w:type="gramStart"/>
            <w:r>
              <w:rPr>
                <w:rFonts w:eastAsia="仿宋_GB2312"/>
                <w:color w:val="000000"/>
                <w:kern w:val="0"/>
                <w:sz w:val="20"/>
                <w:szCs w:val="20"/>
              </w:rPr>
              <w:t>规</w:t>
            </w:r>
            <w:proofErr w:type="gramEnd"/>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3</w:t>
            </w:r>
            <w:r>
              <w:rPr>
                <w:rFonts w:eastAsia="仿宋_GB2312"/>
                <w:color w:val="000000"/>
                <w:kern w:val="0"/>
                <w:sz w:val="20"/>
                <w:szCs w:val="20"/>
              </w:rPr>
              <w:t>处以上不合</w:t>
            </w:r>
            <w:proofErr w:type="gramStart"/>
            <w:r>
              <w:rPr>
                <w:rFonts w:eastAsia="仿宋_GB2312"/>
                <w:color w:val="000000"/>
                <w:kern w:val="0"/>
                <w:sz w:val="20"/>
                <w:szCs w:val="20"/>
              </w:rPr>
              <w:t>规</w:t>
            </w:r>
            <w:proofErr w:type="gramEnd"/>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2</w:t>
            </w:r>
            <w:r>
              <w:rPr>
                <w:rFonts w:eastAsia="仿宋_GB2312"/>
                <w:color w:val="000000"/>
                <w:kern w:val="0"/>
                <w:sz w:val="20"/>
                <w:szCs w:val="20"/>
              </w:rPr>
              <w:t>处不合</w:t>
            </w:r>
            <w:proofErr w:type="gramStart"/>
            <w:r>
              <w:rPr>
                <w:rFonts w:eastAsia="仿宋_GB2312"/>
                <w:color w:val="000000"/>
                <w:kern w:val="0"/>
                <w:sz w:val="20"/>
                <w:szCs w:val="20"/>
              </w:rPr>
              <w:t>规</w:t>
            </w:r>
            <w:proofErr w:type="gramEnd"/>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w:t>
            </w:r>
            <w:r>
              <w:rPr>
                <w:rFonts w:eastAsia="仿宋_GB2312"/>
                <w:color w:val="000000"/>
                <w:kern w:val="0"/>
                <w:sz w:val="20"/>
                <w:szCs w:val="20"/>
              </w:rPr>
              <w:t>处不合</w:t>
            </w:r>
            <w:proofErr w:type="gramStart"/>
            <w:r>
              <w:rPr>
                <w:rFonts w:eastAsia="仿宋_GB2312"/>
                <w:color w:val="000000"/>
                <w:kern w:val="0"/>
                <w:sz w:val="20"/>
                <w:szCs w:val="20"/>
              </w:rPr>
              <w:t>规</w:t>
            </w:r>
            <w:proofErr w:type="gramEnd"/>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合</w:t>
            </w:r>
            <w:proofErr w:type="gramStart"/>
            <w:r>
              <w:rPr>
                <w:rFonts w:eastAsia="仿宋_GB2312"/>
                <w:color w:val="000000"/>
                <w:kern w:val="0"/>
                <w:sz w:val="20"/>
                <w:szCs w:val="20"/>
              </w:rPr>
              <w:t>规</w:t>
            </w:r>
            <w:proofErr w:type="gramEnd"/>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2</w:t>
            </w:r>
          </w:p>
        </w:tc>
      </w:tr>
      <w:tr w:rsidR="004502FA">
        <w:trPr>
          <w:trHeight w:val="23"/>
        </w:trPr>
        <w:tc>
          <w:tcPr>
            <w:tcW w:w="462"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20%</w:t>
            </w: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共性指标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kern w:val="0"/>
                <w:sz w:val="20"/>
                <w:szCs w:val="20"/>
              </w:rPr>
              <w:t>人影人雨弹、火箭弹补助经费</w:t>
            </w:r>
            <w:r>
              <w:rPr>
                <w:rFonts w:eastAsia="仿宋_GB2312"/>
                <w:color w:val="000000"/>
                <w:kern w:val="0"/>
                <w:sz w:val="20"/>
                <w:szCs w:val="20"/>
              </w:rPr>
              <w:t>项目</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kern w:val="0"/>
                <w:sz w:val="20"/>
                <w:szCs w:val="20"/>
              </w:rPr>
              <w:t>项目效果</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符合性</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防雹增雨作业顺利开展</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差</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较差</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一般</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较好</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好</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10</w:t>
            </w:r>
          </w:p>
        </w:tc>
      </w:tr>
      <w:tr w:rsidR="004502FA">
        <w:trPr>
          <w:trHeight w:val="23"/>
        </w:trPr>
        <w:tc>
          <w:tcPr>
            <w:tcW w:w="462"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241"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社会满意度</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保障人影作业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作业状态处于良好工作状态</w:t>
            </w:r>
            <w:r>
              <w:rPr>
                <w:rFonts w:eastAsia="仿宋_GB2312" w:hint="eastAsia"/>
                <w:color w:val="000000"/>
                <w:sz w:val="20"/>
                <w:szCs w:val="20"/>
              </w:rPr>
              <w:t>95%</w:t>
            </w:r>
            <w:r>
              <w:rPr>
                <w:rFonts w:eastAsia="仿宋_GB2312" w:hint="eastAsia"/>
                <w:color w:val="000000"/>
                <w:sz w:val="20"/>
                <w:szCs w:val="20"/>
              </w:rPr>
              <w:t>以上</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10</w:t>
            </w:r>
          </w:p>
        </w:tc>
      </w:tr>
      <w:tr w:rsidR="004502FA">
        <w:trPr>
          <w:trHeight w:val="23"/>
        </w:trPr>
        <w:tc>
          <w:tcPr>
            <w:tcW w:w="462" w:type="dxa"/>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30%</w:t>
            </w:r>
          </w:p>
        </w:tc>
        <w:tc>
          <w:tcPr>
            <w:tcW w:w="241" w:type="dxa"/>
            <w:vMerge w:val="restart"/>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spacing w:line="240" w:lineRule="exact"/>
              <w:jc w:val="center"/>
              <w:rPr>
                <w:rFonts w:eastAsia="仿宋_GB2312"/>
                <w:color w:val="000000"/>
                <w:sz w:val="20"/>
                <w:szCs w:val="20"/>
              </w:rPr>
            </w:pPr>
            <w:r>
              <w:rPr>
                <w:rFonts w:eastAsia="仿宋_GB2312" w:hint="eastAsia"/>
                <w:color w:val="000000"/>
                <w:sz w:val="20"/>
                <w:szCs w:val="20"/>
              </w:rPr>
              <w:t>特性指标</w:t>
            </w:r>
          </w:p>
        </w:tc>
        <w:tc>
          <w:tcPr>
            <w:tcW w:w="1106" w:type="dxa"/>
            <w:gridSpan w:val="2"/>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人影人雨弹、火箭弹补助经费</w:t>
            </w:r>
            <w:r>
              <w:rPr>
                <w:rFonts w:eastAsia="仿宋_GB2312"/>
                <w:color w:val="000000"/>
                <w:kern w:val="0"/>
                <w:sz w:val="20"/>
                <w:szCs w:val="20"/>
              </w:rPr>
              <w:t>项目</w:t>
            </w:r>
          </w:p>
        </w:tc>
        <w:tc>
          <w:tcPr>
            <w:tcW w:w="1018"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社会效益</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社会贡献率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保障工农业有序生产。同时人工影响天气作业中的消减雨和消雾</w:t>
            </w:r>
            <w:proofErr w:type="gramStart"/>
            <w:r>
              <w:rPr>
                <w:rFonts w:eastAsia="仿宋_GB2312" w:hint="eastAsia"/>
                <w:color w:val="000000"/>
                <w:kern w:val="0"/>
                <w:sz w:val="20"/>
                <w:szCs w:val="20"/>
              </w:rPr>
              <w:t>霾</w:t>
            </w:r>
            <w:proofErr w:type="gramEnd"/>
            <w:r>
              <w:rPr>
                <w:rFonts w:eastAsia="仿宋_GB2312" w:hint="eastAsia"/>
                <w:color w:val="000000"/>
                <w:kern w:val="0"/>
                <w:sz w:val="20"/>
                <w:szCs w:val="20"/>
              </w:rPr>
              <w:t>作业在重大气象保障和城市空气质量改善方面发挥的重要作用</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贡献率</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15</w:t>
            </w:r>
          </w:p>
        </w:tc>
      </w:tr>
      <w:tr w:rsidR="004502FA">
        <w:trPr>
          <w:trHeight w:val="23"/>
        </w:trPr>
        <w:tc>
          <w:tcPr>
            <w:tcW w:w="462"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基础管理</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质量提升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sz w:val="20"/>
                <w:szCs w:val="20"/>
              </w:rPr>
              <w:t>人影实现高效作业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差</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较差</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一般</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较好</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好</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15</w:t>
            </w:r>
          </w:p>
        </w:tc>
      </w:tr>
      <w:tr w:rsidR="004502FA">
        <w:trPr>
          <w:trHeight w:val="1380"/>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20%</w:t>
            </w:r>
          </w:p>
        </w:tc>
        <w:tc>
          <w:tcPr>
            <w:tcW w:w="2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弹药保障率</w:t>
            </w:r>
          </w:p>
        </w:tc>
        <w:tc>
          <w:tcPr>
            <w:tcW w:w="6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产业发展项目</w:t>
            </w:r>
          </w:p>
        </w:tc>
        <w:tc>
          <w:tcPr>
            <w:tcW w:w="1515"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人影人雨弹、火箭弹补助经费</w:t>
            </w:r>
            <w:r>
              <w:rPr>
                <w:rFonts w:eastAsia="仿宋_GB2312"/>
                <w:color w:val="000000"/>
                <w:kern w:val="0"/>
                <w:sz w:val="20"/>
                <w:szCs w:val="20"/>
              </w:rPr>
              <w:t>项目</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质量指标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人雨弹、火箭弹保证率</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人雨弹、火箭弹保证率达到</w:t>
            </w:r>
            <w:r>
              <w:rPr>
                <w:rFonts w:eastAsia="仿宋_GB2312" w:hint="eastAsia"/>
                <w:color w:val="000000"/>
                <w:sz w:val="20"/>
                <w:szCs w:val="20"/>
              </w:rPr>
              <w:t>100%</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spacing w:line="240" w:lineRule="exact"/>
              <w:jc w:val="center"/>
              <w:rPr>
                <w:rFonts w:eastAsia="仿宋_GB2312"/>
                <w:color w:val="000000"/>
                <w:sz w:val="20"/>
                <w:szCs w:val="20"/>
              </w:rPr>
            </w:pPr>
            <w:r>
              <w:rPr>
                <w:rFonts w:eastAsia="仿宋_GB2312" w:hint="eastAsia"/>
                <w:color w:val="000000"/>
                <w:sz w:val="20"/>
                <w:szCs w:val="20"/>
              </w:rPr>
              <w:t>20</w:t>
            </w:r>
          </w:p>
        </w:tc>
      </w:tr>
    </w:tbl>
    <w:p w:rsidR="004502FA" w:rsidRDefault="00B51120">
      <w:pPr>
        <w:adjustRightInd w:val="0"/>
        <w:snapToGrid w:val="0"/>
        <w:spacing w:line="600" w:lineRule="exact"/>
        <w:rPr>
          <w:rFonts w:ascii="黑体" w:eastAsia="黑体" w:hAnsi="宋体"/>
          <w:sz w:val="32"/>
          <w:szCs w:val="32"/>
        </w:rPr>
      </w:pPr>
      <w:r>
        <w:rPr>
          <w:rFonts w:ascii="黑体" w:eastAsia="黑体" w:hAnsi="宋体" w:hint="eastAsia"/>
          <w:sz w:val="32"/>
          <w:szCs w:val="32"/>
        </w:rPr>
        <w:t xml:space="preserve">    二、项目资金申报及使用情况</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t>根据工作需要对年初批复的项目预算进行及时申报，并</w:t>
      </w:r>
      <w:r>
        <w:rPr>
          <w:rFonts w:eastAsia="仿宋_GB2312" w:hint="eastAsia"/>
          <w:color w:val="000000"/>
          <w:sz w:val="32"/>
          <w:szCs w:val="32"/>
          <w:lang w:val="zh-CN"/>
        </w:rPr>
        <w:lastRenderedPageBreak/>
        <w:t>全部实施。宜宾市</w:t>
      </w:r>
      <w:proofErr w:type="gramStart"/>
      <w:r>
        <w:rPr>
          <w:rFonts w:eastAsia="仿宋_GB2312" w:hint="eastAsia"/>
          <w:color w:val="000000"/>
          <w:sz w:val="32"/>
          <w:szCs w:val="32"/>
          <w:lang w:val="zh-CN"/>
        </w:rPr>
        <w:t>财政局宜财发</w:t>
      </w:r>
      <w:proofErr w:type="gramEnd"/>
      <w:r>
        <w:rPr>
          <w:rFonts w:eastAsia="仿宋_GB2312" w:hint="eastAsia"/>
          <w:color w:val="000000"/>
          <w:sz w:val="32"/>
          <w:szCs w:val="32"/>
          <w:lang w:val="zh-CN"/>
        </w:rPr>
        <w:t>〔</w:t>
      </w:r>
      <w:r>
        <w:rPr>
          <w:rFonts w:eastAsia="仿宋_GB2312" w:hint="eastAsia"/>
          <w:color w:val="000000"/>
          <w:sz w:val="32"/>
          <w:szCs w:val="32"/>
          <w:lang w:val="zh-CN"/>
        </w:rPr>
        <w:t>2020</w:t>
      </w:r>
      <w:r>
        <w:rPr>
          <w:rFonts w:eastAsia="仿宋_GB2312" w:hint="eastAsia"/>
          <w:color w:val="000000"/>
          <w:sz w:val="32"/>
          <w:szCs w:val="32"/>
          <w:lang w:val="zh-CN"/>
        </w:rPr>
        <w:t>〕</w:t>
      </w:r>
      <w:r>
        <w:rPr>
          <w:rFonts w:eastAsia="仿宋_GB2312" w:hint="eastAsia"/>
          <w:color w:val="000000"/>
          <w:sz w:val="32"/>
          <w:szCs w:val="32"/>
          <w:lang w:val="zh-CN"/>
        </w:rPr>
        <w:t>18</w:t>
      </w:r>
      <w:r>
        <w:rPr>
          <w:rFonts w:eastAsia="仿宋_GB2312" w:hint="eastAsia"/>
          <w:color w:val="000000"/>
          <w:sz w:val="32"/>
          <w:szCs w:val="32"/>
          <w:lang w:val="zh-CN"/>
        </w:rPr>
        <w:t>号文件《宜宾市财政局关于批复</w:t>
      </w:r>
      <w:r>
        <w:rPr>
          <w:rFonts w:eastAsia="仿宋_GB2312" w:hint="eastAsia"/>
          <w:color w:val="000000"/>
          <w:sz w:val="32"/>
          <w:szCs w:val="32"/>
          <w:lang w:val="zh-CN"/>
        </w:rPr>
        <w:t>201</w:t>
      </w:r>
      <w:r>
        <w:rPr>
          <w:rFonts w:eastAsia="仿宋_GB2312" w:hint="eastAsia"/>
          <w:color w:val="000000"/>
          <w:sz w:val="32"/>
          <w:szCs w:val="32"/>
        </w:rPr>
        <w:t>9</w:t>
      </w:r>
      <w:r>
        <w:rPr>
          <w:rFonts w:eastAsia="仿宋_GB2312" w:hint="eastAsia"/>
          <w:color w:val="000000"/>
          <w:sz w:val="32"/>
          <w:szCs w:val="32"/>
          <w:lang w:val="zh-CN"/>
        </w:rPr>
        <w:t>年市本级部门预算的通知》进行了批复，要求各级部门严格按照规定，安排使用人雨弹、火箭弹补助，并切实加强资金使用监管，任何单位和个人不利截留、挤占和挪用资金。该项目的资金的申报和批复符合资金管理办法的相关规定。</w:t>
      </w:r>
    </w:p>
    <w:p w:rsidR="004502FA" w:rsidRDefault="00B5112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rsidR="004502FA" w:rsidRDefault="00B51120">
      <w:pPr>
        <w:adjustRightInd w:val="0"/>
        <w:snapToGrid w:val="0"/>
        <w:spacing w:line="560" w:lineRule="exact"/>
        <w:rPr>
          <w:rFonts w:eastAsia="仿宋_GB2312"/>
          <w:color w:val="000000"/>
          <w:sz w:val="32"/>
          <w:szCs w:val="32"/>
          <w:lang w:val="zh-CN"/>
        </w:rPr>
      </w:pPr>
      <w:r>
        <w:rPr>
          <w:rStyle w:val="1Char"/>
          <w:rFonts w:ascii="黑体" w:eastAsia="黑体" w:hAnsi="黑体" w:hint="eastAsia"/>
          <w:b w:val="0"/>
        </w:rPr>
        <w:t xml:space="preserve">   </w:t>
      </w:r>
      <w:r>
        <w:rPr>
          <w:rFonts w:eastAsia="仿宋_GB2312"/>
          <w:color w:val="000000"/>
          <w:sz w:val="32"/>
          <w:szCs w:val="32"/>
          <w:lang w:val="zh-CN"/>
        </w:rPr>
        <w:t>1</w:t>
      </w:r>
      <w:r>
        <w:rPr>
          <w:rFonts w:eastAsia="仿宋_GB2312"/>
          <w:color w:val="000000"/>
          <w:sz w:val="32"/>
          <w:szCs w:val="32"/>
          <w:lang w:val="zh-CN"/>
        </w:rPr>
        <w:t>．资金计划及到位。</w:t>
      </w:r>
      <w:r>
        <w:rPr>
          <w:rFonts w:eastAsia="仿宋_GB2312" w:hint="eastAsia"/>
          <w:color w:val="000000"/>
          <w:sz w:val="32"/>
          <w:szCs w:val="32"/>
          <w:lang w:val="zh-CN"/>
        </w:rPr>
        <w:t>该项目资金全部到位，到位及时且到位率达到</w:t>
      </w:r>
      <w:r>
        <w:rPr>
          <w:rFonts w:eastAsia="仿宋_GB2312" w:hint="eastAsia"/>
          <w:color w:val="000000"/>
          <w:sz w:val="32"/>
          <w:szCs w:val="32"/>
          <w:lang w:val="zh-CN"/>
        </w:rPr>
        <w:t>100%</w:t>
      </w:r>
      <w:r>
        <w:rPr>
          <w:rFonts w:eastAsia="仿宋_GB2312" w:hint="eastAsia"/>
          <w:color w:val="000000"/>
          <w:sz w:val="32"/>
          <w:szCs w:val="32"/>
          <w:lang w:val="zh-CN"/>
        </w:rPr>
        <w:t>。</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．资金使用。</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olor w:val="000000"/>
          <w:sz w:val="32"/>
          <w:szCs w:val="32"/>
          <w:lang w:val="zh-CN"/>
        </w:rPr>
        <w:t>（</w:t>
      </w:r>
      <w:r>
        <w:rPr>
          <w:rFonts w:eastAsia="仿宋_GB2312"/>
          <w:color w:val="000000"/>
          <w:sz w:val="32"/>
          <w:szCs w:val="32"/>
        </w:rPr>
        <w:t>1</w:t>
      </w:r>
      <w:r>
        <w:rPr>
          <w:rFonts w:eastAsia="仿宋_GB2312"/>
          <w:color w:val="000000"/>
          <w:sz w:val="32"/>
          <w:szCs w:val="32"/>
          <w:lang w:val="zh-CN"/>
        </w:rPr>
        <w:t>）</w:t>
      </w:r>
      <w:r>
        <w:rPr>
          <w:rFonts w:eastAsia="仿宋_GB2312" w:hint="eastAsia"/>
          <w:color w:val="000000"/>
          <w:sz w:val="32"/>
          <w:szCs w:val="32"/>
          <w:lang w:val="zh-CN"/>
        </w:rPr>
        <w:t>该项目按照合同内容有序进行，项目资金严格按《宜宾市气象局财务管理规定》进行支付管理。支付依据合</w:t>
      </w:r>
      <w:proofErr w:type="gramStart"/>
      <w:r>
        <w:rPr>
          <w:rFonts w:eastAsia="仿宋_GB2312" w:hint="eastAsia"/>
          <w:color w:val="000000"/>
          <w:sz w:val="32"/>
          <w:szCs w:val="32"/>
          <w:lang w:val="zh-CN"/>
        </w:rPr>
        <w:t>规</w:t>
      </w:r>
      <w:proofErr w:type="gramEnd"/>
      <w:r>
        <w:rPr>
          <w:rFonts w:eastAsia="仿宋_GB2312" w:hint="eastAsia"/>
          <w:color w:val="000000"/>
          <w:sz w:val="32"/>
          <w:szCs w:val="32"/>
          <w:lang w:val="zh-CN"/>
        </w:rPr>
        <w:t>合法，资金支付与预算相符。</w:t>
      </w:r>
    </w:p>
    <w:p w:rsidR="004502FA" w:rsidRDefault="00B51120">
      <w:pPr>
        <w:adjustRightInd w:val="0"/>
        <w:snapToGrid w:val="0"/>
        <w:spacing w:line="600" w:lineRule="exact"/>
        <w:ind w:firstLine="720"/>
        <w:rPr>
          <w:rStyle w:val="1Char"/>
          <w:rFonts w:eastAsia="仿宋_GB2312"/>
          <w:b w:val="0"/>
          <w:bCs w:val="0"/>
          <w:color w:val="000000"/>
          <w:kern w:val="2"/>
          <w:sz w:val="32"/>
          <w:szCs w:val="32"/>
        </w:rPr>
      </w:pPr>
      <w:r>
        <w:rPr>
          <w:rFonts w:eastAsia="仿宋_GB2312"/>
          <w:color w:val="000000"/>
          <w:sz w:val="32"/>
          <w:szCs w:val="32"/>
          <w:lang w:val="zh-CN"/>
        </w:rPr>
        <w:t>（</w:t>
      </w:r>
      <w:r>
        <w:rPr>
          <w:rFonts w:eastAsia="仿宋_GB2312"/>
          <w:color w:val="000000"/>
          <w:sz w:val="32"/>
          <w:szCs w:val="32"/>
        </w:rPr>
        <w:t>2</w:t>
      </w:r>
      <w:r>
        <w:rPr>
          <w:rFonts w:eastAsia="仿宋_GB2312"/>
          <w:color w:val="000000"/>
          <w:sz w:val="32"/>
          <w:szCs w:val="32"/>
          <w:lang w:val="zh-CN"/>
        </w:rPr>
        <w:t>）</w:t>
      </w:r>
      <w:r>
        <w:rPr>
          <w:rFonts w:eastAsia="仿宋_GB2312"/>
          <w:color w:val="000000"/>
          <w:sz w:val="32"/>
          <w:szCs w:val="32"/>
        </w:rPr>
        <w:t>资金支出进度分析。</w:t>
      </w:r>
      <w:r>
        <w:rPr>
          <w:rFonts w:eastAsia="仿宋_GB2312" w:hint="eastAsia"/>
          <w:sz w:val="32"/>
          <w:szCs w:val="32"/>
        </w:rPr>
        <w:t>因该项目为年底根据各区县气象局用弹量进行补助，所以只能在</w:t>
      </w:r>
      <w:r>
        <w:rPr>
          <w:rFonts w:eastAsia="仿宋_GB2312" w:hint="eastAsia"/>
          <w:sz w:val="32"/>
          <w:szCs w:val="32"/>
        </w:rPr>
        <w:t>12</w:t>
      </w:r>
      <w:r>
        <w:rPr>
          <w:rFonts w:eastAsia="仿宋_GB2312" w:hint="eastAsia"/>
          <w:sz w:val="32"/>
          <w:szCs w:val="32"/>
        </w:rPr>
        <w:t>年底支付。</w:t>
      </w:r>
      <w:r>
        <w:rPr>
          <w:rFonts w:eastAsia="仿宋_GB2312" w:hint="eastAsia"/>
          <w:color w:val="000000"/>
          <w:sz w:val="32"/>
          <w:szCs w:val="32"/>
        </w:rPr>
        <w:t>截止</w:t>
      </w:r>
      <w:r>
        <w:rPr>
          <w:rFonts w:eastAsia="仿宋_GB2312" w:hint="eastAsia"/>
          <w:color w:val="000000"/>
          <w:sz w:val="32"/>
          <w:szCs w:val="32"/>
        </w:rPr>
        <w:t>6</w:t>
      </w:r>
      <w:r>
        <w:rPr>
          <w:rFonts w:eastAsia="仿宋_GB2312" w:hint="eastAsia"/>
          <w:color w:val="000000"/>
          <w:sz w:val="32"/>
          <w:szCs w:val="32"/>
        </w:rPr>
        <w:t>月资金支出</w:t>
      </w:r>
      <w:r>
        <w:rPr>
          <w:rFonts w:eastAsia="仿宋_GB2312" w:hint="eastAsia"/>
          <w:color w:val="000000"/>
          <w:sz w:val="32"/>
          <w:szCs w:val="32"/>
        </w:rPr>
        <w:t>0</w:t>
      </w:r>
      <w:r>
        <w:rPr>
          <w:rFonts w:eastAsia="仿宋_GB2312" w:hint="eastAsia"/>
          <w:color w:val="000000"/>
          <w:sz w:val="32"/>
          <w:szCs w:val="32"/>
        </w:rPr>
        <w:t>元，序时进度为</w:t>
      </w:r>
      <w:r>
        <w:rPr>
          <w:rFonts w:eastAsia="仿宋_GB2312" w:hint="eastAsia"/>
          <w:color w:val="000000"/>
          <w:sz w:val="32"/>
          <w:szCs w:val="32"/>
        </w:rPr>
        <w:t>0</w:t>
      </w:r>
      <w:r>
        <w:rPr>
          <w:rFonts w:eastAsia="仿宋_GB2312" w:hint="eastAsia"/>
          <w:color w:val="000000"/>
          <w:sz w:val="32"/>
          <w:szCs w:val="32"/>
        </w:rPr>
        <w:t>；</w:t>
      </w:r>
      <w:r>
        <w:rPr>
          <w:rFonts w:eastAsia="仿宋_GB2312" w:hint="eastAsia"/>
          <w:color w:val="000000"/>
          <w:sz w:val="32"/>
          <w:szCs w:val="32"/>
        </w:rPr>
        <w:t>9</w:t>
      </w:r>
      <w:r>
        <w:rPr>
          <w:rFonts w:eastAsia="仿宋_GB2312" w:hint="eastAsia"/>
          <w:color w:val="000000"/>
          <w:sz w:val="32"/>
          <w:szCs w:val="32"/>
        </w:rPr>
        <w:t>月资金支出</w:t>
      </w:r>
      <w:r>
        <w:rPr>
          <w:rFonts w:eastAsia="仿宋_GB2312" w:hint="eastAsia"/>
          <w:color w:val="000000"/>
          <w:sz w:val="32"/>
          <w:szCs w:val="32"/>
        </w:rPr>
        <w:t>0</w:t>
      </w:r>
      <w:r>
        <w:rPr>
          <w:rFonts w:eastAsia="仿宋_GB2312" w:hint="eastAsia"/>
          <w:color w:val="000000"/>
          <w:sz w:val="32"/>
          <w:szCs w:val="32"/>
        </w:rPr>
        <w:t>元，序时进度为</w:t>
      </w:r>
      <w:r>
        <w:rPr>
          <w:rFonts w:eastAsia="仿宋_GB2312" w:hint="eastAsia"/>
          <w:color w:val="000000"/>
          <w:sz w:val="32"/>
          <w:szCs w:val="32"/>
        </w:rPr>
        <w:t>0</w:t>
      </w:r>
      <w:r>
        <w:rPr>
          <w:rFonts w:eastAsia="仿宋_GB2312" w:hint="eastAsia"/>
          <w:color w:val="000000"/>
          <w:sz w:val="32"/>
          <w:szCs w:val="32"/>
        </w:rPr>
        <w:t>；</w:t>
      </w:r>
      <w:r>
        <w:rPr>
          <w:rFonts w:eastAsia="仿宋_GB2312" w:hint="eastAsia"/>
          <w:color w:val="000000"/>
          <w:sz w:val="32"/>
          <w:szCs w:val="32"/>
        </w:rPr>
        <w:t>11</w:t>
      </w:r>
      <w:r>
        <w:rPr>
          <w:rFonts w:eastAsia="仿宋_GB2312" w:hint="eastAsia"/>
          <w:color w:val="000000"/>
          <w:sz w:val="32"/>
          <w:szCs w:val="32"/>
        </w:rPr>
        <w:t>月资金支出</w:t>
      </w:r>
      <w:r>
        <w:rPr>
          <w:rFonts w:eastAsia="仿宋_GB2312" w:hint="eastAsia"/>
          <w:color w:val="000000"/>
          <w:sz w:val="32"/>
          <w:szCs w:val="32"/>
        </w:rPr>
        <w:t>0</w:t>
      </w:r>
      <w:r>
        <w:rPr>
          <w:rFonts w:eastAsia="仿宋_GB2312" w:hint="eastAsia"/>
          <w:color w:val="000000"/>
          <w:sz w:val="32"/>
          <w:szCs w:val="32"/>
        </w:rPr>
        <w:t>元，序时进度为</w:t>
      </w:r>
      <w:r>
        <w:rPr>
          <w:rFonts w:eastAsia="仿宋_GB2312" w:hint="eastAsia"/>
          <w:color w:val="000000"/>
          <w:sz w:val="32"/>
          <w:szCs w:val="32"/>
        </w:rPr>
        <w:t>0</w:t>
      </w:r>
      <w:r>
        <w:rPr>
          <w:rFonts w:eastAsia="仿宋_GB2312" w:hint="eastAsia"/>
          <w:color w:val="000000"/>
          <w:sz w:val="32"/>
          <w:szCs w:val="32"/>
        </w:rPr>
        <w:t>。</w:t>
      </w:r>
      <w:r>
        <w:rPr>
          <w:rFonts w:eastAsia="仿宋_GB2312"/>
          <w:color w:val="000000"/>
          <w:sz w:val="32"/>
          <w:szCs w:val="32"/>
        </w:rPr>
        <w:t>2020</w:t>
      </w:r>
      <w:r>
        <w:rPr>
          <w:rFonts w:eastAsia="仿宋_GB2312"/>
          <w:color w:val="000000"/>
          <w:sz w:val="32"/>
          <w:szCs w:val="32"/>
        </w:rPr>
        <w:t>年度全年资金支出</w:t>
      </w:r>
      <w:r>
        <w:rPr>
          <w:rFonts w:eastAsia="仿宋_GB2312" w:hint="eastAsia"/>
          <w:color w:val="000000"/>
          <w:sz w:val="32"/>
          <w:szCs w:val="32"/>
        </w:rPr>
        <w:t>5.5</w:t>
      </w:r>
      <w:r>
        <w:rPr>
          <w:rFonts w:eastAsia="仿宋_GB2312" w:hint="eastAsia"/>
          <w:color w:val="000000"/>
          <w:sz w:val="32"/>
          <w:szCs w:val="32"/>
        </w:rPr>
        <w:t>万元，支出进度</w:t>
      </w:r>
      <w:r>
        <w:rPr>
          <w:rFonts w:eastAsia="仿宋_GB2312" w:hint="eastAsia"/>
          <w:color w:val="000000"/>
          <w:sz w:val="32"/>
          <w:szCs w:val="32"/>
        </w:rPr>
        <w:t>100%</w:t>
      </w:r>
      <w:r>
        <w:rPr>
          <w:rFonts w:eastAsia="仿宋_GB2312" w:hint="eastAsia"/>
          <w:color w:val="000000"/>
          <w:sz w:val="32"/>
          <w:szCs w:val="32"/>
        </w:rPr>
        <w:t>。</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4502FA" w:rsidRDefault="00B51120">
      <w:pPr>
        <w:adjustRightInd w:val="0"/>
        <w:snapToGrid w:val="0"/>
        <w:spacing w:line="600" w:lineRule="exact"/>
        <w:ind w:firstLineChars="200" w:firstLine="640"/>
        <w:rPr>
          <w:rFonts w:eastAsia="仿宋_GB2312"/>
          <w:color w:val="000000"/>
          <w:sz w:val="32"/>
          <w:szCs w:val="32"/>
          <w:lang w:val="zh-CN"/>
        </w:rPr>
      </w:pPr>
      <w:r>
        <w:rPr>
          <w:rFonts w:eastAsia="仿宋_GB2312" w:hint="eastAsia"/>
          <w:color w:val="000000"/>
          <w:sz w:val="32"/>
          <w:szCs w:val="32"/>
          <w:lang w:val="zh-CN"/>
        </w:rPr>
        <w:t>该项目资金按《宜宾市气象局财务管理规定》进行支付管理。对照项目资金管理办法，该评价项目严格执行财务管理制度，财务处理及时，会计核算规范。</w:t>
      </w:r>
    </w:p>
    <w:p w:rsidR="004502FA" w:rsidRDefault="00B5112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楷体_GB2312"/>
          <w:b/>
          <w:color w:val="000000"/>
          <w:sz w:val="32"/>
          <w:szCs w:val="32"/>
          <w:lang w:val="zh-CN"/>
        </w:rPr>
        <w:lastRenderedPageBreak/>
        <w:t>项目组织实施情况</w:t>
      </w:r>
      <w:r>
        <w:rPr>
          <w:rFonts w:eastAsia="楷体_GB2312"/>
          <w:color w:val="000000"/>
          <w:sz w:val="32"/>
          <w:szCs w:val="32"/>
          <w:lang w:val="zh-CN"/>
        </w:rPr>
        <w:t>。</w:t>
      </w:r>
      <w:r>
        <w:rPr>
          <w:rFonts w:eastAsia="仿宋_GB2312" w:hint="eastAsia"/>
          <w:color w:val="000000"/>
          <w:sz w:val="32"/>
          <w:szCs w:val="32"/>
          <w:lang w:val="zh-CN"/>
        </w:rPr>
        <w:t>该项目按照合同要求组织实施。严格执行</w:t>
      </w:r>
      <w:r>
        <w:rPr>
          <w:rFonts w:ascii="仿宋_GB2312" w:hAnsi="仿宋" w:hint="eastAsia"/>
          <w:szCs w:val="32"/>
          <w:lang w:val="zh-CN"/>
        </w:rPr>
        <w:t>相</w:t>
      </w:r>
      <w:r>
        <w:rPr>
          <w:rFonts w:eastAsia="仿宋_GB2312" w:hint="eastAsia"/>
          <w:color w:val="000000"/>
          <w:sz w:val="32"/>
          <w:szCs w:val="32"/>
          <w:lang w:val="zh-CN"/>
        </w:rPr>
        <w:t>关管理制度，加强监管力度。</w:t>
      </w:r>
    </w:p>
    <w:p w:rsidR="004502FA" w:rsidRDefault="00B51120">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4502FA" w:rsidRDefault="00B51120">
      <w:pPr>
        <w:spacing w:line="560" w:lineRule="exact"/>
        <w:ind w:firstLineChars="200" w:firstLine="640"/>
        <w:rPr>
          <w:rFonts w:eastAsia="楷体_GB2312"/>
          <w:color w:val="000000"/>
          <w:sz w:val="32"/>
          <w:szCs w:val="32"/>
          <w:lang w:val="zh-CN"/>
        </w:rPr>
      </w:pPr>
      <w:r>
        <w:rPr>
          <w:rFonts w:eastAsia="楷体_GB2312"/>
          <w:color w:val="000000"/>
          <w:sz w:val="32"/>
          <w:szCs w:val="32"/>
          <w:lang w:val="zh-CN"/>
        </w:rPr>
        <w:t>（一）</w:t>
      </w:r>
      <w:r>
        <w:rPr>
          <w:rFonts w:eastAsia="楷体_GB2312" w:hint="eastAsia"/>
          <w:color w:val="000000"/>
          <w:sz w:val="32"/>
          <w:szCs w:val="32"/>
          <w:lang w:val="zh-CN"/>
        </w:rPr>
        <w:t>项目完成情况。</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1</w:t>
      </w:r>
      <w:r>
        <w:rPr>
          <w:rFonts w:eastAsia="楷体_GB2312" w:hint="eastAsia"/>
          <w:color w:val="000000"/>
          <w:sz w:val="32"/>
          <w:szCs w:val="32"/>
          <w:lang w:val="zh-CN"/>
        </w:rPr>
        <w:t>、项目</w:t>
      </w:r>
      <w:r>
        <w:rPr>
          <w:rFonts w:eastAsia="楷体_GB2312"/>
          <w:color w:val="000000"/>
          <w:sz w:val="32"/>
          <w:szCs w:val="32"/>
          <w:lang w:val="zh-CN"/>
        </w:rPr>
        <w:t>任务量完成情况。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t>该项目严格按照项目制定的时间进行实施。该项目购买弹药以保证防雹增雨作业顺利开展。对照项目计划目标，目前实际投资完成额和任务量完成情况与项目要求同步。</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2</w:t>
      </w:r>
      <w:r>
        <w:rPr>
          <w:rFonts w:eastAsia="楷体_GB2312" w:hint="eastAsia"/>
          <w:color w:val="000000"/>
          <w:sz w:val="32"/>
          <w:szCs w:val="32"/>
          <w:lang w:val="zh-CN"/>
        </w:rPr>
        <w:t>、项目</w:t>
      </w:r>
      <w:r>
        <w:rPr>
          <w:rFonts w:eastAsia="楷体_GB2312"/>
          <w:color w:val="000000"/>
          <w:sz w:val="32"/>
          <w:szCs w:val="32"/>
          <w:lang w:val="zh-CN"/>
        </w:rPr>
        <w:t>质量完成情况。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t>目前该项目实际完成质量达到质量目标要求。</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3</w:t>
      </w:r>
      <w:r>
        <w:rPr>
          <w:rFonts w:eastAsia="楷体_GB2312" w:hint="eastAsia"/>
          <w:color w:val="000000"/>
          <w:sz w:val="32"/>
          <w:szCs w:val="32"/>
          <w:lang w:val="zh-CN"/>
        </w:rPr>
        <w:t>、项目</w:t>
      </w:r>
      <w:r>
        <w:rPr>
          <w:rFonts w:eastAsia="楷体_GB2312"/>
          <w:color w:val="000000"/>
          <w:sz w:val="32"/>
          <w:szCs w:val="32"/>
          <w:lang w:val="zh-CN"/>
        </w:rPr>
        <w:t>进度完成情况。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t>目前该项目实际完成进度与合同要求一致。</w:t>
      </w:r>
    </w:p>
    <w:p w:rsidR="004502FA" w:rsidRDefault="00B51120">
      <w:pPr>
        <w:adjustRightInd w:val="0"/>
        <w:snapToGrid w:val="0"/>
        <w:spacing w:line="600" w:lineRule="exact"/>
        <w:ind w:firstLine="720"/>
        <w:rPr>
          <w:rFonts w:eastAsia="仿宋_GB2312"/>
          <w:color w:val="000000"/>
          <w:sz w:val="32"/>
          <w:szCs w:val="32"/>
          <w:lang w:val="zh-CN"/>
        </w:rPr>
      </w:pPr>
      <w:r>
        <w:rPr>
          <w:rFonts w:eastAsia="楷体_GB2312" w:hint="eastAsia"/>
          <w:color w:val="000000"/>
          <w:sz w:val="32"/>
          <w:szCs w:val="32"/>
          <w:lang w:val="zh-CN"/>
        </w:rPr>
        <w:t>（二）项目绩效情况。</w:t>
      </w:r>
      <w:r>
        <w:rPr>
          <w:rFonts w:eastAsia="仿宋_GB2312" w:hint="eastAsia"/>
          <w:color w:val="000000"/>
          <w:sz w:val="32"/>
          <w:szCs w:val="32"/>
          <w:lang w:val="zh-CN"/>
        </w:rPr>
        <w:t>该项目产生明显的经济和社会效益，实现了对全市</w:t>
      </w:r>
      <w:r>
        <w:rPr>
          <w:rFonts w:eastAsia="仿宋_GB2312" w:hint="eastAsia"/>
          <w:color w:val="000000"/>
          <w:sz w:val="32"/>
          <w:szCs w:val="32"/>
          <w:lang w:val="zh-CN"/>
        </w:rPr>
        <w:t>5</w:t>
      </w:r>
      <w:r>
        <w:rPr>
          <w:rFonts w:eastAsia="仿宋_GB2312" w:hint="eastAsia"/>
          <w:color w:val="000000"/>
          <w:sz w:val="32"/>
          <w:szCs w:val="32"/>
        </w:rPr>
        <w:t>6</w:t>
      </w:r>
      <w:r>
        <w:rPr>
          <w:rFonts w:eastAsia="仿宋_GB2312" w:hint="eastAsia"/>
          <w:color w:val="000000"/>
          <w:sz w:val="32"/>
          <w:szCs w:val="32"/>
          <w:lang w:val="zh-CN"/>
        </w:rPr>
        <w:t>门高炮、</w:t>
      </w:r>
      <w:r>
        <w:rPr>
          <w:rFonts w:eastAsia="仿宋_GB2312" w:hint="eastAsia"/>
          <w:color w:val="000000"/>
          <w:sz w:val="32"/>
          <w:szCs w:val="32"/>
        </w:rPr>
        <w:t>7</w:t>
      </w:r>
      <w:r>
        <w:rPr>
          <w:rFonts w:eastAsia="仿宋_GB2312" w:hint="eastAsia"/>
          <w:color w:val="000000"/>
          <w:sz w:val="32"/>
          <w:szCs w:val="32"/>
          <w:lang w:val="zh-CN"/>
        </w:rPr>
        <w:t>套火箭发射装置购置人雨弹、火箭弹补助。为实施防雹消雹、增雨干旱和森林灭火等人影作业提供了保障。</w:t>
      </w:r>
    </w:p>
    <w:p w:rsidR="004502FA" w:rsidRDefault="00B51120">
      <w:pPr>
        <w:adjustRightInd w:val="0"/>
        <w:snapToGrid w:val="0"/>
        <w:spacing w:line="600" w:lineRule="exact"/>
        <w:rPr>
          <w:rFonts w:ascii="黑体" w:eastAsia="黑体" w:hAnsi="宋体"/>
          <w:sz w:val="32"/>
          <w:szCs w:val="32"/>
        </w:rPr>
      </w:pPr>
      <w:r>
        <w:rPr>
          <w:rFonts w:ascii="黑体" w:eastAsia="黑体" w:hAnsi="宋体" w:hint="eastAsia"/>
          <w:sz w:val="32"/>
          <w:szCs w:val="32"/>
        </w:rPr>
        <w:t xml:space="preserve">     五、评价结论及建议</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sz w:val="32"/>
          <w:szCs w:val="32"/>
          <w:lang w:val="zh-CN"/>
        </w:rPr>
        <w:t>（一）评价结论</w:t>
      </w:r>
      <w:r>
        <w:rPr>
          <w:rFonts w:ascii="楷体_GB2312" w:eastAsia="楷体_GB2312" w:hAnsi="宋体" w:hint="eastAsia"/>
          <w:b/>
          <w:sz w:val="32"/>
          <w:szCs w:val="32"/>
          <w:lang w:val="zh-CN"/>
        </w:rPr>
        <w:t>。</w:t>
      </w:r>
      <w:r>
        <w:rPr>
          <w:rFonts w:eastAsia="仿宋_GB2312" w:hint="eastAsia"/>
          <w:color w:val="000000"/>
          <w:sz w:val="32"/>
          <w:szCs w:val="32"/>
          <w:lang w:val="zh-CN"/>
        </w:rPr>
        <w:t>该项目将实现对高炮、作业场所实施的管理功能，对人影作业装备进行作业前安全年检，以及人影指挥、作业人员更新知识以提高指挥作业水平。</w:t>
      </w:r>
      <w:r>
        <w:rPr>
          <w:rFonts w:eastAsia="仿宋_GB2312" w:hint="eastAsia"/>
          <w:sz w:val="32"/>
          <w:szCs w:val="32"/>
          <w:lang w:val="zh-CN"/>
        </w:rPr>
        <w:t>符合</w:t>
      </w:r>
      <w:r>
        <w:rPr>
          <w:rFonts w:eastAsia="仿宋_GB2312"/>
          <w:sz w:val="32"/>
          <w:szCs w:val="32"/>
          <w:lang w:val="zh-CN"/>
        </w:rPr>
        <w:t>项目支出绩效评价指标体系</w:t>
      </w:r>
      <w:r>
        <w:rPr>
          <w:rFonts w:eastAsia="仿宋_GB2312" w:hint="eastAsia"/>
          <w:sz w:val="32"/>
          <w:szCs w:val="32"/>
          <w:lang w:val="zh-CN"/>
        </w:rPr>
        <w:t>相关要求</w:t>
      </w:r>
      <w:r>
        <w:rPr>
          <w:rFonts w:eastAsia="仿宋_GB2312"/>
          <w:sz w:val="32"/>
          <w:szCs w:val="32"/>
          <w:lang w:val="zh-CN"/>
        </w:rPr>
        <w:t>。</w:t>
      </w:r>
    </w:p>
    <w:p w:rsidR="004502FA" w:rsidRDefault="00B51120">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（二）存在的问题。无</w:t>
      </w:r>
    </w:p>
    <w:p w:rsidR="004502FA" w:rsidRDefault="00B51120">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（三）相关建议。无</w:t>
      </w:r>
    </w:p>
    <w:p w:rsidR="004502FA" w:rsidRDefault="00B51120">
      <w:pPr>
        <w:adjustRightInd w:val="0"/>
        <w:snapToGrid w:val="0"/>
        <w:spacing w:line="600" w:lineRule="exact"/>
        <w:ind w:firstLine="720"/>
        <w:rPr>
          <w:rFonts w:ascii="仿宋_GB2312" w:eastAsia="仿宋_GB2312" w:hAnsi="仿宋_GB2312" w:cs="仿宋_GB2312"/>
          <w:sz w:val="32"/>
          <w:szCs w:val="32"/>
        </w:rPr>
      </w:pPr>
      <w:r>
        <w:rPr>
          <w:rFonts w:ascii="黑体" w:eastAsia="黑体" w:hAnsi="宋体" w:hint="eastAsia"/>
          <w:sz w:val="32"/>
          <w:szCs w:val="32"/>
        </w:rPr>
        <w:lastRenderedPageBreak/>
        <w:t>四、</w:t>
      </w:r>
      <w:r>
        <w:rPr>
          <w:rFonts w:ascii="仿宋_GB2312" w:eastAsia="仿宋_GB2312" w:hAnsi="仿宋_GB2312" w:cs="仿宋_GB2312" w:hint="eastAsia"/>
          <w:b/>
          <w:sz w:val="32"/>
          <w:szCs w:val="32"/>
        </w:rPr>
        <w:t>为农气象服务经费项目</w:t>
      </w:r>
    </w:p>
    <w:p w:rsidR="004502FA" w:rsidRDefault="00B51120">
      <w:pPr>
        <w:adjustRightInd w:val="0"/>
        <w:snapToGrid w:val="0"/>
        <w:spacing w:line="600" w:lineRule="exact"/>
        <w:ind w:firstLineChars="200" w:firstLine="643"/>
        <w:rPr>
          <w:rFonts w:ascii="黑体" w:eastAsia="黑体" w:hAnsi="宋体"/>
          <w:sz w:val="32"/>
          <w:szCs w:val="32"/>
          <w:lang w:val="zh-CN"/>
        </w:rPr>
      </w:pPr>
      <w:r>
        <w:rPr>
          <w:rFonts w:ascii="楷体_GB2312" w:eastAsia="楷体_GB2312" w:hAnsi="宋体" w:hint="eastAsia"/>
          <w:b/>
          <w:sz w:val="32"/>
          <w:szCs w:val="32"/>
          <w:lang w:val="zh-CN"/>
        </w:rPr>
        <w:t>（一）</w:t>
      </w:r>
      <w:r>
        <w:rPr>
          <w:rFonts w:ascii="黑体" w:eastAsia="黑体" w:hAnsi="宋体" w:hint="eastAsia"/>
          <w:sz w:val="32"/>
          <w:szCs w:val="32"/>
          <w:lang w:val="zh-CN"/>
        </w:rPr>
        <w:t>项目概况</w:t>
      </w:r>
    </w:p>
    <w:p w:rsidR="004502FA" w:rsidRDefault="00B51120">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color w:val="000000"/>
          <w:sz w:val="32"/>
          <w:szCs w:val="32"/>
          <w:lang w:val="zh-CN"/>
        </w:rPr>
        <w:t>根据《宜宾市财政局关于批复</w:t>
      </w:r>
      <w:r>
        <w:rPr>
          <w:rFonts w:eastAsia="仿宋_GB2312" w:cs="仿宋_GB2312" w:hint="eastAsia"/>
          <w:color w:val="000000"/>
          <w:sz w:val="32"/>
          <w:szCs w:val="32"/>
          <w:lang w:val="zh-CN"/>
        </w:rPr>
        <w:t>2020</w:t>
      </w:r>
      <w:r>
        <w:rPr>
          <w:rFonts w:eastAsia="仿宋_GB2312" w:cs="仿宋_GB2312" w:hint="eastAsia"/>
          <w:color w:val="000000"/>
          <w:sz w:val="32"/>
          <w:szCs w:val="32"/>
          <w:lang w:val="zh-CN"/>
        </w:rPr>
        <w:t>年市本级部门预算的通知》，</w:t>
      </w:r>
      <w:r>
        <w:rPr>
          <w:rFonts w:eastAsia="仿宋_GB2312" w:cs="仿宋_GB2312" w:hint="eastAsia"/>
          <w:color w:val="000000"/>
          <w:sz w:val="32"/>
          <w:szCs w:val="32"/>
          <w:lang w:val="zh-CN"/>
        </w:rPr>
        <w:t>2020</w:t>
      </w:r>
      <w:r>
        <w:rPr>
          <w:rFonts w:eastAsia="仿宋_GB2312" w:cs="仿宋_GB2312" w:hint="eastAsia"/>
          <w:color w:val="000000"/>
          <w:sz w:val="32"/>
          <w:szCs w:val="32"/>
          <w:lang w:val="zh-CN"/>
        </w:rPr>
        <w:t>年宜宾农业气象试验站为农气象服务经费</w:t>
      </w:r>
      <w:r>
        <w:rPr>
          <w:rFonts w:eastAsia="仿宋_GB2312" w:cs="仿宋_GB2312" w:hint="eastAsia"/>
          <w:color w:val="000000"/>
          <w:sz w:val="32"/>
          <w:szCs w:val="32"/>
          <w:lang w:val="zh-CN"/>
        </w:rPr>
        <w:t>4</w:t>
      </w:r>
      <w:r>
        <w:rPr>
          <w:rFonts w:eastAsia="仿宋_GB2312" w:cs="仿宋_GB2312" w:hint="eastAsia"/>
          <w:color w:val="000000"/>
          <w:sz w:val="32"/>
          <w:szCs w:val="32"/>
          <w:lang w:val="zh-CN"/>
        </w:rPr>
        <w:t>万元，主要用于为农气象服务项目。</w:t>
      </w:r>
      <w:r>
        <w:rPr>
          <w:rFonts w:eastAsia="仿宋_GB2312" w:cs="仿宋_GB2312" w:hint="eastAsia"/>
          <w:sz w:val="32"/>
          <w:szCs w:val="32"/>
        </w:rPr>
        <w:t>由于疫情影响，气象信息员培训没有开展，其预算的培训费</w:t>
      </w:r>
      <w:r>
        <w:rPr>
          <w:rFonts w:eastAsia="仿宋_GB2312" w:cs="仿宋_GB2312" w:hint="eastAsia"/>
          <w:sz w:val="32"/>
          <w:szCs w:val="32"/>
        </w:rPr>
        <w:t>0.5</w:t>
      </w:r>
      <w:r>
        <w:rPr>
          <w:rFonts w:eastAsia="仿宋_GB2312" w:cs="仿宋_GB2312" w:hint="eastAsia"/>
          <w:sz w:val="32"/>
          <w:szCs w:val="32"/>
        </w:rPr>
        <w:t>万元财政收回当年预算，其余经费</w:t>
      </w:r>
      <w:r>
        <w:rPr>
          <w:rFonts w:eastAsia="仿宋_GB2312" w:cs="仿宋_GB2312" w:hint="eastAsia"/>
          <w:sz w:val="32"/>
          <w:szCs w:val="32"/>
        </w:rPr>
        <w:t>3.5</w:t>
      </w:r>
      <w:r>
        <w:rPr>
          <w:rFonts w:eastAsia="仿宋_GB2312" w:cs="仿宋_GB2312" w:hint="eastAsia"/>
          <w:sz w:val="32"/>
          <w:szCs w:val="32"/>
        </w:rPr>
        <w:t>万元全部执行。</w:t>
      </w:r>
    </w:p>
    <w:p w:rsidR="004502FA" w:rsidRDefault="00B51120">
      <w:pPr>
        <w:adjustRightInd w:val="0"/>
        <w:snapToGrid w:val="0"/>
        <w:spacing w:line="600" w:lineRule="exact"/>
        <w:ind w:firstLineChars="200" w:firstLine="643"/>
        <w:rPr>
          <w:rFonts w:eastAsia="仿宋_GB2312"/>
          <w:color w:val="000000"/>
          <w:sz w:val="32"/>
          <w:szCs w:val="32"/>
          <w:lang w:val="zh-CN"/>
        </w:rPr>
      </w:pPr>
      <w:r>
        <w:rPr>
          <w:rFonts w:ascii="楷体_GB2312" w:eastAsia="楷体_GB2312" w:hAnsi="宋体" w:hint="eastAsia"/>
          <w:b/>
          <w:sz w:val="32"/>
          <w:szCs w:val="32"/>
          <w:lang w:val="zh-CN"/>
        </w:rPr>
        <w:t>（二）项目绩效目标。</w:t>
      </w:r>
      <w:r>
        <w:rPr>
          <w:rFonts w:eastAsia="仿宋_GB2312" w:cs="仿宋_GB2312" w:hint="eastAsia"/>
          <w:color w:val="000000"/>
          <w:sz w:val="32"/>
          <w:szCs w:val="32"/>
          <w:lang w:val="zh-CN"/>
        </w:rPr>
        <w:t>项目包含为农气象服务事项。建设完成后的项目将实现为市委、市政府和有关部门提供农业生产、防灾减灾决策依据。通过收集、整理、分析各种雨情、旱情、农情等农业气象信息，形成“农业气象</w:t>
      </w:r>
      <w:proofErr w:type="gramStart"/>
      <w:r>
        <w:rPr>
          <w:rFonts w:eastAsia="仿宋_GB2312" w:cs="仿宋_GB2312" w:hint="eastAsia"/>
          <w:color w:val="000000"/>
          <w:sz w:val="32"/>
          <w:szCs w:val="32"/>
          <w:lang w:val="zh-CN"/>
        </w:rPr>
        <w:t>旬</w:t>
      </w:r>
      <w:proofErr w:type="gramEnd"/>
      <w:r>
        <w:rPr>
          <w:rFonts w:eastAsia="仿宋_GB2312" w:cs="仿宋_GB2312" w:hint="eastAsia"/>
          <w:color w:val="000000"/>
          <w:sz w:val="32"/>
          <w:szCs w:val="32"/>
          <w:lang w:val="zh-CN"/>
        </w:rPr>
        <w:t>月报”、“气候灾害实时监测报告”以及“专题报告”、特色专项气象服务等决策服务材料，定期或不定期向有关部门发送，让市委、市政府和有关部门及时了解、掌握农业气象信息，科学合理地指导安排</w:t>
      </w:r>
      <w:proofErr w:type="gramStart"/>
      <w:r>
        <w:rPr>
          <w:rFonts w:eastAsia="仿宋_GB2312" w:cs="仿宋_GB2312" w:hint="eastAsia"/>
          <w:color w:val="000000"/>
          <w:sz w:val="32"/>
          <w:szCs w:val="32"/>
          <w:lang w:val="zh-CN"/>
        </w:rPr>
        <w:t>布署</w:t>
      </w:r>
      <w:proofErr w:type="gramEnd"/>
      <w:r>
        <w:rPr>
          <w:rFonts w:eastAsia="仿宋_GB2312" w:cs="仿宋_GB2312" w:hint="eastAsia"/>
          <w:color w:val="000000"/>
          <w:sz w:val="32"/>
          <w:szCs w:val="32"/>
          <w:lang w:val="zh-CN"/>
        </w:rPr>
        <w:t>农业生产、防灾减灾工作。</w:t>
      </w:r>
    </w:p>
    <w:p w:rsidR="004502FA" w:rsidRDefault="00B51120">
      <w:pPr>
        <w:adjustRightInd w:val="0"/>
        <w:snapToGrid w:val="0"/>
        <w:spacing w:line="600" w:lineRule="exact"/>
        <w:ind w:firstLineChars="200" w:firstLine="640"/>
        <w:rPr>
          <w:rFonts w:eastAsia="仿宋_GB2312" w:cs="仿宋_GB2312"/>
          <w:color w:val="000000"/>
          <w:sz w:val="32"/>
          <w:szCs w:val="32"/>
          <w:lang w:val="zh-CN"/>
        </w:rPr>
      </w:pPr>
      <w:r>
        <w:rPr>
          <w:rFonts w:ascii="仿宋_GB2312" w:eastAsia="仿宋_GB2312" w:hAnsi="宋体" w:hint="eastAsia"/>
          <w:sz w:val="32"/>
          <w:szCs w:val="32"/>
          <w:lang w:val="zh-CN"/>
        </w:rPr>
        <w:t>2．</w:t>
      </w:r>
      <w:r>
        <w:rPr>
          <w:rFonts w:eastAsia="楷体_GB2312"/>
          <w:color w:val="000000"/>
          <w:sz w:val="32"/>
          <w:szCs w:val="32"/>
          <w:lang w:val="zh-CN"/>
        </w:rPr>
        <w:t>项目资金申报相符性。</w:t>
      </w:r>
      <w:r>
        <w:rPr>
          <w:rFonts w:eastAsia="仿宋_GB2312" w:cs="仿宋_GB2312" w:hint="eastAsia"/>
          <w:color w:val="000000"/>
          <w:sz w:val="32"/>
          <w:szCs w:val="32"/>
          <w:lang w:val="zh-CN"/>
        </w:rPr>
        <w:t>年初预算内容与实际相符，申报目标合理。</w:t>
      </w:r>
    </w:p>
    <w:p w:rsidR="004502FA" w:rsidRDefault="00B51120">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tbl>
      <w:tblPr>
        <w:tblpPr w:leftFromText="180" w:rightFromText="180" w:vertAnchor="text" w:horzAnchor="margin" w:tblpXSpec="center" w:tblpY="-2395"/>
        <w:tblOverlap w:val="never"/>
        <w:tblW w:w="10995" w:type="dxa"/>
        <w:tblLayout w:type="fixed"/>
        <w:tblCellMar>
          <w:left w:w="0" w:type="dxa"/>
          <w:right w:w="0" w:type="dxa"/>
        </w:tblCellMar>
        <w:tblLook w:val="04A0" w:firstRow="1" w:lastRow="0" w:firstColumn="1" w:lastColumn="0" w:noHBand="0" w:noVBand="1"/>
      </w:tblPr>
      <w:tblGrid>
        <w:gridCol w:w="462"/>
        <w:gridCol w:w="241"/>
        <w:gridCol w:w="609"/>
        <w:gridCol w:w="497"/>
        <w:gridCol w:w="1018"/>
        <w:gridCol w:w="1220"/>
        <w:gridCol w:w="2020"/>
        <w:gridCol w:w="1020"/>
        <w:gridCol w:w="726"/>
        <w:gridCol w:w="619"/>
        <w:gridCol w:w="726"/>
        <w:gridCol w:w="619"/>
        <w:gridCol w:w="643"/>
        <w:gridCol w:w="575"/>
      </w:tblGrid>
      <w:tr w:rsidR="004502FA">
        <w:trPr>
          <w:trHeight w:val="23"/>
        </w:trPr>
        <w:tc>
          <w:tcPr>
            <w:tcW w:w="10420" w:type="dxa"/>
            <w:gridSpan w:val="13"/>
            <w:tcBorders>
              <w:top w:val="nil"/>
              <w:left w:val="nil"/>
              <w:bottom w:val="nil"/>
              <w:right w:val="nil"/>
            </w:tcBorders>
            <w:tcMar>
              <w:top w:w="10" w:type="dxa"/>
              <w:left w:w="10" w:type="dxa"/>
              <w:right w:w="10" w:type="dxa"/>
            </w:tcMar>
            <w:vAlign w:val="center"/>
          </w:tcPr>
          <w:p w:rsidR="004502FA" w:rsidRDefault="004502FA">
            <w:pPr>
              <w:widowControl/>
              <w:jc w:val="center"/>
              <w:textAlignment w:val="center"/>
              <w:rPr>
                <w:rFonts w:eastAsia="黑体"/>
                <w:bCs/>
                <w:color w:val="000000"/>
                <w:kern w:val="0"/>
                <w:sz w:val="32"/>
                <w:szCs w:val="32"/>
              </w:rPr>
            </w:pPr>
          </w:p>
          <w:p w:rsidR="004502FA" w:rsidRDefault="004502FA">
            <w:pPr>
              <w:widowControl/>
              <w:jc w:val="center"/>
              <w:textAlignment w:val="center"/>
              <w:rPr>
                <w:rFonts w:eastAsia="黑体"/>
                <w:bCs/>
                <w:color w:val="000000"/>
                <w:kern w:val="0"/>
                <w:sz w:val="32"/>
                <w:szCs w:val="32"/>
              </w:rPr>
            </w:pPr>
          </w:p>
          <w:p w:rsidR="004502FA" w:rsidRDefault="00B51120">
            <w:pPr>
              <w:widowControl/>
              <w:jc w:val="center"/>
              <w:textAlignment w:val="center"/>
              <w:rPr>
                <w:rFonts w:eastAsia="仿宋_GB2312"/>
                <w:b/>
                <w:color w:val="000000"/>
                <w:sz w:val="36"/>
                <w:szCs w:val="36"/>
              </w:rPr>
            </w:pPr>
            <w:r>
              <w:rPr>
                <w:rFonts w:eastAsia="黑体" w:hint="eastAsia"/>
                <w:bCs/>
                <w:color w:val="000000"/>
                <w:kern w:val="0"/>
                <w:sz w:val="32"/>
                <w:szCs w:val="32"/>
              </w:rPr>
              <w:t>为农气象服务经费</w:t>
            </w:r>
            <w:r>
              <w:rPr>
                <w:rFonts w:eastAsia="黑体"/>
                <w:bCs/>
                <w:color w:val="000000"/>
                <w:kern w:val="0"/>
                <w:sz w:val="32"/>
                <w:szCs w:val="32"/>
              </w:rPr>
              <w:t>项目支出绩效自评指标表</w:t>
            </w:r>
          </w:p>
        </w:tc>
        <w:tc>
          <w:tcPr>
            <w:tcW w:w="575" w:type="dxa"/>
            <w:tcBorders>
              <w:top w:val="nil"/>
              <w:left w:val="nil"/>
              <w:bottom w:val="nil"/>
              <w:right w:val="nil"/>
            </w:tcBorders>
          </w:tcPr>
          <w:p w:rsidR="004502FA" w:rsidRDefault="004502FA">
            <w:pPr>
              <w:widowControl/>
              <w:jc w:val="center"/>
              <w:textAlignment w:val="center"/>
              <w:rPr>
                <w:rFonts w:eastAsia="黑体"/>
                <w:bCs/>
                <w:color w:val="000000"/>
                <w:kern w:val="0"/>
                <w:sz w:val="32"/>
                <w:szCs w:val="32"/>
              </w:rPr>
            </w:pPr>
          </w:p>
        </w:tc>
      </w:tr>
      <w:tr w:rsidR="004502FA">
        <w:trPr>
          <w:trHeight w:val="23"/>
        </w:trPr>
        <w:tc>
          <w:tcPr>
            <w:tcW w:w="46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分值</w:t>
            </w:r>
          </w:p>
        </w:tc>
        <w:tc>
          <w:tcPr>
            <w:tcW w:w="3585"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分层分类指标</w:t>
            </w:r>
          </w:p>
        </w:tc>
        <w:tc>
          <w:tcPr>
            <w:tcW w:w="20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指标解释</w:t>
            </w:r>
          </w:p>
        </w:tc>
        <w:tc>
          <w:tcPr>
            <w:tcW w:w="4353" w:type="dxa"/>
            <w:gridSpan w:val="6"/>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评分</w:t>
            </w:r>
            <w:r>
              <w:rPr>
                <w:rFonts w:eastAsia="仿宋_GB2312" w:hint="eastAsia"/>
                <w:b/>
                <w:color w:val="000000"/>
                <w:kern w:val="0"/>
                <w:sz w:val="22"/>
                <w:szCs w:val="22"/>
              </w:rPr>
              <w:t>方法</w:t>
            </w:r>
          </w:p>
        </w:tc>
        <w:tc>
          <w:tcPr>
            <w:tcW w:w="575" w:type="dxa"/>
            <w:vMerge w:val="restart"/>
            <w:tcBorders>
              <w:top w:val="single" w:sz="4" w:space="0" w:color="000000"/>
              <w:left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b/>
                <w:color w:val="000000"/>
                <w:kern w:val="0"/>
                <w:sz w:val="22"/>
              </w:rPr>
            </w:pPr>
            <w:r>
              <w:rPr>
                <w:rFonts w:eastAsia="仿宋_GB2312" w:hint="eastAsia"/>
                <w:b/>
                <w:color w:val="000000"/>
                <w:kern w:val="0"/>
                <w:sz w:val="22"/>
                <w:szCs w:val="22"/>
              </w:rPr>
              <w:t>评分</w:t>
            </w:r>
          </w:p>
        </w:tc>
      </w:tr>
      <w:tr w:rsidR="004502FA">
        <w:trPr>
          <w:trHeight w:val="23"/>
        </w:trPr>
        <w:tc>
          <w:tcPr>
            <w:tcW w:w="46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分层指标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适用范围</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一级指标</w:t>
            </w:r>
          </w:p>
        </w:tc>
        <w:tc>
          <w:tcPr>
            <w:tcW w:w="12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二级指标</w:t>
            </w:r>
          </w:p>
        </w:tc>
        <w:tc>
          <w:tcPr>
            <w:tcW w:w="2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方法归类</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计算公式</w:t>
            </w:r>
          </w:p>
        </w:tc>
        <w:tc>
          <w:tcPr>
            <w:tcW w:w="575" w:type="dxa"/>
            <w:vMerge/>
            <w:tcBorders>
              <w:left w:val="single" w:sz="4" w:space="0" w:color="000000"/>
              <w:right w:val="single" w:sz="4" w:space="0" w:color="000000"/>
            </w:tcBorders>
          </w:tcPr>
          <w:p w:rsidR="004502FA" w:rsidRDefault="004502FA">
            <w:pPr>
              <w:widowControl/>
              <w:spacing w:line="240" w:lineRule="exact"/>
              <w:jc w:val="center"/>
              <w:textAlignment w:val="center"/>
              <w:rPr>
                <w:rFonts w:eastAsia="仿宋_GB2312"/>
                <w:b/>
                <w:color w:val="000000"/>
                <w:kern w:val="0"/>
                <w:sz w:val="22"/>
              </w:rPr>
            </w:pPr>
          </w:p>
        </w:tc>
      </w:tr>
      <w:tr w:rsidR="004502FA">
        <w:trPr>
          <w:trHeight w:val="23"/>
        </w:trPr>
        <w:tc>
          <w:tcPr>
            <w:tcW w:w="46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2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0.3</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0.6</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0.8</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1</w:t>
            </w:r>
          </w:p>
        </w:tc>
        <w:tc>
          <w:tcPr>
            <w:tcW w:w="575" w:type="dxa"/>
            <w:vMerge/>
            <w:tcBorders>
              <w:left w:val="single" w:sz="4" w:space="0" w:color="000000"/>
              <w:bottom w:val="single" w:sz="4" w:space="0" w:color="000000"/>
              <w:right w:val="single" w:sz="4" w:space="0" w:color="000000"/>
            </w:tcBorders>
          </w:tcPr>
          <w:p w:rsidR="004502FA" w:rsidRDefault="004502FA">
            <w:pPr>
              <w:widowControl/>
              <w:spacing w:line="240" w:lineRule="exact"/>
              <w:jc w:val="center"/>
              <w:textAlignment w:val="center"/>
              <w:rPr>
                <w:rFonts w:eastAsia="仿宋_GB2312"/>
                <w:b/>
                <w:color w:val="000000"/>
                <w:kern w:val="0"/>
                <w:sz w:val="22"/>
              </w:rPr>
            </w:pP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通用指标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所有专项项目</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项目决策</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程序严密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项目设立是否经过严格评估论证，管理制度是否健全完善</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不完善</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较完善</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完善</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规划合理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项目规划是否符合市委、市政府重大决策部署，是否与项目年度目标一致</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不合理</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较合理</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合理</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项目实施</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分配合理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项目资金分配结果是否与规划计划一致，是否按规定及时分配专项预算资金</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是否评分法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否</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使用合</w:t>
            </w:r>
            <w:proofErr w:type="gramStart"/>
            <w:r>
              <w:rPr>
                <w:rFonts w:eastAsia="仿宋_GB2312"/>
                <w:color w:val="000000"/>
                <w:kern w:val="0"/>
                <w:sz w:val="20"/>
                <w:szCs w:val="20"/>
              </w:rPr>
              <w:t>规</w:t>
            </w:r>
            <w:proofErr w:type="gramEnd"/>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项目资金使用是否符合相关的财务管理制度规定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是否评分法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发现一处扣</w:t>
            </w:r>
            <w:r>
              <w:rPr>
                <w:rFonts w:eastAsia="仿宋_GB2312"/>
                <w:color w:val="000000"/>
                <w:kern w:val="0"/>
                <w:sz w:val="20"/>
                <w:szCs w:val="20"/>
              </w:rPr>
              <w:t>0.5</w:t>
            </w:r>
            <w:r>
              <w:rPr>
                <w:rFonts w:eastAsia="仿宋_GB2312"/>
                <w:color w:val="000000"/>
                <w:kern w:val="0"/>
                <w:sz w:val="20"/>
                <w:szCs w:val="20"/>
              </w:rPr>
              <w:t>分直至扣完</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执行有效</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项目实施是否符合相关管理制度规定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缺项扣分法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发现一处扣</w:t>
            </w:r>
            <w:r>
              <w:rPr>
                <w:rFonts w:eastAsia="仿宋_GB2312"/>
                <w:color w:val="000000"/>
                <w:kern w:val="0"/>
                <w:sz w:val="20"/>
                <w:szCs w:val="20"/>
              </w:rPr>
              <w:t>0.5</w:t>
            </w:r>
            <w:r>
              <w:rPr>
                <w:rFonts w:eastAsia="仿宋_GB2312"/>
                <w:color w:val="000000"/>
                <w:kern w:val="0"/>
                <w:sz w:val="20"/>
                <w:szCs w:val="20"/>
              </w:rPr>
              <w:t>分直至扣完</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完成结果</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预算完成</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项目资金拨付到具体支持对象企业、项目（人）的情况</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指标得分</w:t>
            </w:r>
            <w:r>
              <w:rPr>
                <w:rFonts w:eastAsia="仿宋_GB2312"/>
                <w:color w:val="000000"/>
                <w:kern w:val="0"/>
                <w:sz w:val="20"/>
                <w:szCs w:val="20"/>
              </w:rPr>
              <w:t>=</w:t>
            </w:r>
            <w:r>
              <w:rPr>
                <w:rFonts w:eastAsia="仿宋_GB2312"/>
                <w:color w:val="000000"/>
                <w:kern w:val="0"/>
                <w:sz w:val="20"/>
                <w:szCs w:val="20"/>
              </w:rPr>
              <w:t>项目资金到人到户额度</w:t>
            </w:r>
            <w:r>
              <w:rPr>
                <w:rFonts w:eastAsia="仿宋_GB2312"/>
                <w:color w:val="000000"/>
                <w:kern w:val="0"/>
                <w:sz w:val="20"/>
                <w:szCs w:val="20"/>
              </w:rPr>
              <w:t>/</w:t>
            </w:r>
            <w:r>
              <w:rPr>
                <w:rFonts w:eastAsia="仿宋_GB2312"/>
                <w:color w:val="000000"/>
                <w:kern w:val="0"/>
                <w:sz w:val="20"/>
                <w:szCs w:val="20"/>
              </w:rPr>
              <w:t>项目资金额度</w:t>
            </w:r>
            <w:r>
              <w:rPr>
                <w:rFonts w:eastAsia="仿宋_GB2312"/>
                <w:color w:val="000000"/>
                <w:kern w:val="0"/>
                <w:sz w:val="20"/>
                <w:szCs w:val="20"/>
              </w:rPr>
              <w:t>*</w:t>
            </w:r>
            <w:r>
              <w:rPr>
                <w:rFonts w:eastAsia="仿宋_GB2312"/>
                <w:color w:val="000000"/>
                <w:kern w:val="0"/>
                <w:sz w:val="20"/>
                <w:szCs w:val="20"/>
              </w:rPr>
              <w:t>指标分值</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3.5</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目标完成</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项目实施后是否完成预期目标</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指标得分</w:t>
            </w:r>
            <w:r>
              <w:rPr>
                <w:rFonts w:eastAsia="仿宋_GB2312"/>
                <w:color w:val="000000"/>
                <w:kern w:val="0"/>
                <w:sz w:val="20"/>
                <w:szCs w:val="20"/>
              </w:rPr>
              <w:t>=</w:t>
            </w:r>
            <w:r>
              <w:rPr>
                <w:rFonts w:eastAsia="仿宋_GB2312"/>
                <w:color w:val="000000"/>
                <w:kern w:val="0"/>
                <w:sz w:val="20"/>
                <w:szCs w:val="20"/>
              </w:rPr>
              <w:t>实际完成任务量</w:t>
            </w:r>
            <w:r>
              <w:rPr>
                <w:rFonts w:eastAsia="仿宋_GB2312"/>
                <w:color w:val="000000"/>
                <w:kern w:val="0"/>
                <w:sz w:val="20"/>
                <w:szCs w:val="20"/>
              </w:rPr>
              <w:t>/</w:t>
            </w:r>
            <w:r>
              <w:rPr>
                <w:rFonts w:eastAsia="仿宋_GB2312"/>
                <w:color w:val="000000"/>
                <w:kern w:val="0"/>
                <w:sz w:val="20"/>
                <w:szCs w:val="20"/>
              </w:rPr>
              <w:t>绩效目标设定任务量</w:t>
            </w:r>
            <w:r>
              <w:rPr>
                <w:rFonts w:eastAsia="仿宋_GB2312"/>
                <w:color w:val="000000"/>
                <w:kern w:val="0"/>
                <w:sz w:val="20"/>
                <w:szCs w:val="20"/>
              </w:rPr>
              <w:t>*</w:t>
            </w:r>
            <w:r>
              <w:rPr>
                <w:rFonts w:eastAsia="仿宋_GB2312"/>
                <w:color w:val="000000"/>
                <w:kern w:val="0"/>
                <w:sz w:val="20"/>
                <w:szCs w:val="20"/>
              </w:rPr>
              <w:t>指标分值</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2%</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违规记录</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项目管理是否合</w:t>
            </w:r>
            <w:proofErr w:type="gramStart"/>
            <w:r>
              <w:rPr>
                <w:rFonts w:eastAsia="仿宋_GB2312"/>
                <w:color w:val="000000"/>
                <w:kern w:val="0"/>
                <w:sz w:val="20"/>
                <w:szCs w:val="20"/>
              </w:rPr>
              <w:t>规</w:t>
            </w:r>
            <w:proofErr w:type="gramEnd"/>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不合</w:t>
            </w:r>
            <w:proofErr w:type="gramStart"/>
            <w:r>
              <w:rPr>
                <w:rFonts w:eastAsia="仿宋_GB2312"/>
                <w:color w:val="000000"/>
                <w:kern w:val="0"/>
                <w:sz w:val="20"/>
                <w:szCs w:val="20"/>
              </w:rPr>
              <w:t>规</w:t>
            </w:r>
            <w:proofErr w:type="gramEnd"/>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3</w:t>
            </w:r>
            <w:r>
              <w:rPr>
                <w:rFonts w:eastAsia="仿宋_GB2312"/>
                <w:color w:val="000000"/>
                <w:kern w:val="0"/>
                <w:sz w:val="20"/>
                <w:szCs w:val="20"/>
              </w:rPr>
              <w:t>处以上不合</w:t>
            </w:r>
            <w:proofErr w:type="gramStart"/>
            <w:r>
              <w:rPr>
                <w:rFonts w:eastAsia="仿宋_GB2312"/>
                <w:color w:val="000000"/>
                <w:kern w:val="0"/>
                <w:sz w:val="20"/>
                <w:szCs w:val="20"/>
              </w:rPr>
              <w:t>规</w:t>
            </w:r>
            <w:proofErr w:type="gramEnd"/>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2</w:t>
            </w:r>
            <w:r>
              <w:rPr>
                <w:rFonts w:eastAsia="仿宋_GB2312"/>
                <w:color w:val="000000"/>
                <w:kern w:val="0"/>
                <w:sz w:val="20"/>
                <w:szCs w:val="20"/>
              </w:rPr>
              <w:t>处不合</w:t>
            </w:r>
            <w:proofErr w:type="gramStart"/>
            <w:r>
              <w:rPr>
                <w:rFonts w:eastAsia="仿宋_GB2312"/>
                <w:color w:val="000000"/>
                <w:kern w:val="0"/>
                <w:sz w:val="20"/>
                <w:szCs w:val="20"/>
              </w:rPr>
              <w:t>规</w:t>
            </w:r>
            <w:proofErr w:type="gramEnd"/>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w:t>
            </w:r>
            <w:r>
              <w:rPr>
                <w:rFonts w:eastAsia="仿宋_GB2312"/>
                <w:color w:val="000000"/>
                <w:kern w:val="0"/>
                <w:sz w:val="20"/>
                <w:szCs w:val="20"/>
              </w:rPr>
              <w:t>处不合</w:t>
            </w:r>
            <w:proofErr w:type="gramStart"/>
            <w:r>
              <w:rPr>
                <w:rFonts w:eastAsia="仿宋_GB2312"/>
                <w:color w:val="000000"/>
                <w:kern w:val="0"/>
                <w:sz w:val="20"/>
                <w:szCs w:val="20"/>
              </w:rPr>
              <w:t>规</w:t>
            </w:r>
            <w:proofErr w:type="gramEnd"/>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合</w:t>
            </w:r>
            <w:proofErr w:type="gramStart"/>
            <w:r>
              <w:rPr>
                <w:rFonts w:eastAsia="仿宋_GB2312"/>
                <w:color w:val="000000"/>
                <w:kern w:val="0"/>
                <w:sz w:val="20"/>
                <w:szCs w:val="20"/>
              </w:rPr>
              <w:t>规</w:t>
            </w:r>
            <w:proofErr w:type="gramEnd"/>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2</w:t>
            </w:r>
          </w:p>
        </w:tc>
      </w:tr>
      <w:tr w:rsidR="004502FA">
        <w:trPr>
          <w:trHeight w:val="23"/>
        </w:trPr>
        <w:tc>
          <w:tcPr>
            <w:tcW w:w="462"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20%</w:t>
            </w: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共性指标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kern w:val="0"/>
                <w:sz w:val="20"/>
                <w:szCs w:val="20"/>
              </w:rPr>
              <w:t>为农气象服务经费</w:t>
            </w:r>
            <w:r>
              <w:rPr>
                <w:rFonts w:eastAsia="仿宋_GB2312"/>
                <w:color w:val="000000"/>
                <w:kern w:val="0"/>
                <w:sz w:val="20"/>
                <w:szCs w:val="20"/>
              </w:rPr>
              <w:t>项目</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kern w:val="0"/>
                <w:sz w:val="20"/>
                <w:szCs w:val="20"/>
              </w:rPr>
              <w:t>项目效果</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符合性</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确保各类信息准确及时</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差</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较差</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一般</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较好</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好</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10</w:t>
            </w:r>
          </w:p>
        </w:tc>
      </w:tr>
      <w:tr w:rsidR="004502FA">
        <w:trPr>
          <w:trHeight w:val="23"/>
        </w:trPr>
        <w:tc>
          <w:tcPr>
            <w:tcW w:w="462"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241"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社会满意度</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为市委市府提供大小春农作物的气象产量预测分析</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预测分析处于良好工作状态</w:t>
            </w:r>
            <w:r>
              <w:rPr>
                <w:rFonts w:eastAsia="仿宋_GB2312" w:hint="eastAsia"/>
                <w:color w:val="000000"/>
                <w:sz w:val="20"/>
                <w:szCs w:val="20"/>
              </w:rPr>
              <w:t>95%</w:t>
            </w:r>
            <w:r>
              <w:rPr>
                <w:rFonts w:eastAsia="仿宋_GB2312" w:hint="eastAsia"/>
                <w:color w:val="000000"/>
                <w:sz w:val="20"/>
                <w:szCs w:val="20"/>
              </w:rPr>
              <w:t>以上</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10</w:t>
            </w:r>
          </w:p>
        </w:tc>
      </w:tr>
      <w:tr w:rsidR="004502FA">
        <w:trPr>
          <w:trHeight w:val="23"/>
        </w:trPr>
        <w:tc>
          <w:tcPr>
            <w:tcW w:w="462" w:type="dxa"/>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30%</w:t>
            </w:r>
          </w:p>
        </w:tc>
        <w:tc>
          <w:tcPr>
            <w:tcW w:w="241" w:type="dxa"/>
            <w:vMerge w:val="restart"/>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spacing w:line="240" w:lineRule="exact"/>
              <w:jc w:val="center"/>
              <w:rPr>
                <w:rFonts w:eastAsia="仿宋_GB2312"/>
                <w:color w:val="000000"/>
                <w:sz w:val="20"/>
                <w:szCs w:val="20"/>
              </w:rPr>
            </w:pPr>
            <w:r>
              <w:rPr>
                <w:rFonts w:eastAsia="仿宋_GB2312" w:hint="eastAsia"/>
                <w:color w:val="000000"/>
                <w:sz w:val="20"/>
                <w:szCs w:val="20"/>
              </w:rPr>
              <w:t>特性指标</w:t>
            </w:r>
          </w:p>
        </w:tc>
        <w:tc>
          <w:tcPr>
            <w:tcW w:w="1106" w:type="dxa"/>
            <w:gridSpan w:val="2"/>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为农气象服务经费</w:t>
            </w:r>
            <w:r>
              <w:rPr>
                <w:rFonts w:eastAsia="仿宋_GB2312"/>
                <w:color w:val="000000"/>
                <w:kern w:val="0"/>
                <w:sz w:val="20"/>
                <w:szCs w:val="20"/>
              </w:rPr>
              <w:t>项目</w:t>
            </w:r>
          </w:p>
        </w:tc>
        <w:tc>
          <w:tcPr>
            <w:tcW w:w="1018"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社会效益</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社会贡献率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定期或不定期向有关部门发送，让市委、市政府和有关部门及时了解、掌握农业气象信息，科学合理地指导安排</w:t>
            </w:r>
            <w:proofErr w:type="gramStart"/>
            <w:r>
              <w:rPr>
                <w:rFonts w:eastAsia="仿宋_GB2312" w:hint="eastAsia"/>
                <w:color w:val="000000"/>
                <w:kern w:val="0"/>
                <w:sz w:val="20"/>
                <w:szCs w:val="20"/>
              </w:rPr>
              <w:t>布署</w:t>
            </w:r>
            <w:proofErr w:type="gramEnd"/>
            <w:r>
              <w:rPr>
                <w:rFonts w:eastAsia="仿宋_GB2312" w:hint="eastAsia"/>
                <w:color w:val="000000"/>
                <w:kern w:val="0"/>
                <w:sz w:val="20"/>
                <w:szCs w:val="20"/>
              </w:rPr>
              <w:t>农业生产、防灾减灾工作。</w:t>
            </w:r>
            <w:r>
              <w:rPr>
                <w:rFonts w:eastAsia="仿宋_GB2312" w:hint="eastAsia"/>
                <w:color w:val="000000"/>
                <w:kern w:val="0"/>
                <w:sz w:val="20"/>
                <w:szCs w:val="20"/>
              </w:rPr>
              <w:t xml:space="preserve">  </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贡献率</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15</w:t>
            </w:r>
          </w:p>
        </w:tc>
      </w:tr>
      <w:tr w:rsidR="004502FA">
        <w:trPr>
          <w:trHeight w:val="23"/>
        </w:trPr>
        <w:tc>
          <w:tcPr>
            <w:tcW w:w="462"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基础管理</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质量提升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sz w:val="20"/>
                <w:szCs w:val="20"/>
              </w:rPr>
              <w:t>收集、整理、分析各种雨情、旱情、农情等农业气象信息，形成</w:t>
            </w:r>
            <w:r>
              <w:rPr>
                <w:rFonts w:eastAsia="仿宋_GB2312" w:hint="eastAsia"/>
                <w:color w:val="000000"/>
                <w:sz w:val="20"/>
                <w:szCs w:val="20"/>
              </w:rPr>
              <w:t xml:space="preserve"> </w:t>
            </w:r>
            <w:r>
              <w:rPr>
                <w:rFonts w:eastAsia="仿宋_GB2312" w:hint="eastAsia"/>
                <w:color w:val="000000"/>
                <w:sz w:val="20"/>
                <w:szCs w:val="20"/>
              </w:rPr>
              <w:t>“农业气象</w:t>
            </w:r>
            <w:proofErr w:type="gramStart"/>
            <w:r>
              <w:rPr>
                <w:rFonts w:eastAsia="仿宋_GB2312" w:hint="eastAsia"/>
                <w:color w:val="000000"/>
                <w:sz w:val="20"/>
                <w:szCs w:val="20"/>
              </w:rPr>
              <w:t>旬</w:t>
            </w:r>
            <w:proofErr w:type="gramEnd"/>
            <w:r>
              <w:rPr>
                <w:rFonts w:eastAsia="仿宋_GB2312" w:hint="eastAsia"/>
                <w:color w:val="000000"/>
                <w:sz w:val="20"/>
                <w:szCs w:val="20"/>
              </w:rPr>
              <w:t>月报”、“气候灾害实时监测报告”以及“专题报告”等决策服务材料。</w:t>
            </w:r>
            <w:r>
              <w:rPr>
                <w:rFonts w:eastAsia="仿宋_GB2312" w:hint="eastAsia"/>
                <w:color w:val="000000"/>
                <w:sz w:val="20"/>
                <w:szCs w:val="20"/>
              </w:rPr>
              <w:t xml:space="preserve">  </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差</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较差</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一般</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较好</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好</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15</w:t>
            </w:r>
          </w:p>
        </w:tc>
      </w:tr>
      <w:tr w:rsidR="004502FA">
        <w:trPr>
          <w:trHeight w:val="1680"/>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20%</w:t>
            </w:r>
          </w:p>
        </w:tc>
        <w:tc>
          <w:tcPr>
            <w:tcW w:w="2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信息提供保障率</w:t>
            </w:r>
          </w:p>
        </w:tc>
        <w:tc>
          <w:tcPr>
            <w:tcW w:w="6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产业发展项目</w:t>
            </w:r>
          </w:p>
        </w:tc>
        <w:tc>
          <w:tcPr>
            <w:tcW w:w="1515"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为农气象</w:t>
            </w:r>
          </w:p>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服务经费</w:t>
            </w:r>
            <w:r>
              <w:rPr>
                <w:rFonts w:eastAsia="仿宋_GB2312"/>
                <w:color w:val="000000"/>
                <w:kern w:val="0"/>
                <w:sz w:val="20"/>
                <w:szCs w:val="20"/>
              </w:rPr>
              <w:t>项目</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质量指标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气象信息提供保证率</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气象信息提供保证率达到</w:t>
            </w:r>
            <w:r>
              <w:rPr>
                <w:rFonts w:eastAsia="仿宋_GB2312" w:hint="eastAsia"/>
                <w:color w:val="000000"/>
                <w:sz w:val="20"/>
                <w:szCs w:val="20"/>
              </w:rPr>
              <w:t>100%</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spacing w:line="240" w:lineRule="exact"/>
              <w:jc w:val="center"/>
              <w:rPr>
                <w:rFonts w:eastAsia="仿宋_GB2312"/>
                <w:color w:val="000000"/>
                <w:sz w:val="20"/>
                <w:szCs w:val="20"/>
              </w:rPr>
            </w:pPr>
            <w:r>
              <w:rPr>
                <w:rFonts w:eastAsia="仿宋_GB2312" w:hint="eastAsia"/>
                <w:color w:val="000000"/>
                <w:sz w:val="20"/>
                <w:szCs w:val="20"/>
              </w:rPr>
              <w:t>20</w:t>
            </w:r>
          </w:p>
        </w:tc>
      </w:tr>
    </w:tbl>
    <w:p w:rsidR="004502FA" w:rsidRDefault="00B51120">
      <w:pPr>
        <w:adjustRightInd w:val="0"/>
        <w:snapToGrid w:val="0"/>
        <w:spacing w:line="600" w:lineRule="exact"/>
        <w:rPr>
          <w:rFonts w:ascii="黑体" w:eastAsia="黑体" w:hAnsi="宋体"/>
          <w:sz w:val="32"/>
          <w:szCs w:val="32"/>
        </w:rPr>
      </w:pPr>
      <w:r>
        <w:rPr>
          <w:rFonts w:ascii="仿宋_GB2312" w:eastAsia="仿宋_GB2312" w:hint="eastAsia"/>
          <w:kern w:val="0"/>
          <w:sz w:val="30"/>
          <w:lang w:val="zh-CN"/>
        </w:rPr>
        <w:lastRenderedPageBreak/>
        <w:t xml:space="preserve">     </w:t>
      </w:r>
      <w:r>
        <w:rPr>
          <w:rFonts w:ascii="黑体" w:eastAsia="黑体" w:hAnsi="宋体" w:hint="eastAsia"/>
          <w:sz w:val="32"/>
          <w:szCs w:val="32"/>
        </w:rPr>
        <w:t xml:space="preserve"> 二、项目资金申报及使用情况</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4502FA" w:rsidRDefault="00B51120">
      <w:pPr>
        <w:adjustRightInd w:val="0"/>
        <w:snapToGrid w:val="0"/>
        <w:spacing w:line="600" w:lineRule="exact"/>
        <w:ind w:firstLine="720"/>
        <w:rPr>
          <w:rFonts w:eastAsia="仿宋_GB2312" w:cs="仿宋_GB2312"/>
          <w:color w:val="000000"/>
          <w:sz w:val="32"/>
          <w:szCs w:val="32"/>
          <w:lang w:val="zh-CN"/>
        </w:rPr>
      </w:pPr>
      <w:r>
        <w:rPr>
          <w:rFonts w:eastAsia="仿宋_GB2312" w:cs="仿宋_GB2312" w:hint="eastAsia"/>
          <w:color w:val="000000"/>
          <w:sz w:val="32"/>
          <w:szCs w:val="32"/>
          <w:lang w:val="zh-CN"/>
        </w:rPr>
        <w:t>根据工作需要对年初批复的项目预算进行及时申报，并全部实施。宜宾市财政局</w:t>
      </w:r>
      <w:proofErr w:type="gramStart"/>
      <w:r>
        <w:rPr>
          <w:rFonts w:eastAsia="仿宋_GB2312" w:cs="仿宋_GB2312" w:hint="eastAsia"/>
          <w:color w:val="000000"/>
          <w:sz w:val="32"/>
          <w:szCs w:val="32"/>
          <w:lang w:val="zh-CN"/>
        </w:rPr>
        <w:t>以</w:t>
      </w:r>
      <w:r>
        <w:rPr>
          <w:rFonts w:eastAsia="仿宋_GB2312" w:hint="eastAsia"/>
          <w:color w:val="000000"/>
          <w:sz w:val="32"/>
          <w:szCs w:val="32"/>
          <w:lang w:val="zh-CN"/>
        </w:rPr>
        <w:t>宜财发</w:t>
      </w:r>
      <w:proofErr w:type="gramEnd"/>
      <w:r>
        <w:rPr>
          <w:rFonts w:eastAsia="仿宋_GB2312" w:hint="eastAsia"/>
          <w:color w:val="000000"/>
          <w:sz w:val="32"/>
          <w:szCs w:val="32"/>
          <w:lang w:val="zh-CN"/>
        </w:rPr>
        <w:t>〔</w:t>
      </w:r>
      <w:r>
        <w:rPr>
          <w:rFonts w:eastAsia="仿宋_GB2312" w:hint="eastAsia"/>
          <w:color w:val="000000"/>
          <w:sz w:val="32"/>
          <w:szCs w:val="32"/>
          <w:lang w:val="zh-CN"/>
        </w:rPr>
        <w:t>2020</w:t>
      </w:r>
      <w:r>
        <w:rPr>
          <w:rFonts w:eastAsia="仿宋_GB2312" w:hint="eastAsia"/>
          <w:color w:val="000000"/>
          <w:sz w:val="32"/>
          <w:szCs w:val="32"/>
          <w:lang w:val="zh-CN"/>
        </w:rPr>
        <w:t>〕</w:t>
      </w:r>
      <w:r>
        <w:rPr>
          <w:rFonts w:eastAsia="仿宋_GB2312" w:hint="eastAsia"/>
          <w:color w:val="000000"/>
          <w:sz w:val="32"/>
          <w:szCs w:val="32"/>
          <w:lang w:val="zh-CN"/>
        </w:rPr>
        <w:t>18</w:t>
      </w:r>
      <w:r>
        <w:rPr>
          <w:rFonts w:eastAsia="仿宋_GB2312" w:hint="eastAsia"/>
          <w:color w:val="000000"/>
          <w:sz w:val="32"/>
          <w:szCs w:val="32"/>
          <w:lang w:val="zh-CN"/>
        </w:rPr>
        <w:t>号文件</w:t>
      </w:r>
      <w:r>
        <w:rPr>
          <w:rFonts w:eastAsia="仿宋_GB2312" w:cs="仿宋_GB2312" w:hint="eastAsia"/>
          <w:color w:val="000000"/>
          <w:sz w:val="32"/>
          <w:szCs w:val="32"/>
          <w:lang w:val="zh-CN"/>
        </w:rPr>
        <w:t>《宜宾市财政局关于批复</w:t>
      </w:r>
      <w:r>
        <w:rPr>
          <w:rFonts w:eastAsia="仿宋_GB2312" w:cs="仿宋_GB2312" w:hint="eastAsia"/>
          <w:color w:val="000000"/>
          <w:sz w:val="32"/>
          <w:szCs w:val="32"/>
          <w:lang w:val="zh-CN"/>
        </w:rPr>
        <w:t>2020</w:t>
      </w:r>
      <w:r>
        <w:rPr>
          <w:rFonts w:eastAsia="仿宋_GB2312" w:cs="仿宋_GB2312" w:hint="eastAsia"/>
          <w:color w:val="000000"/>
          <w:sz w:val="32"/>
          <w:szCs w:val="32"/>
          <w:lang w:val="zh-CN"/>
        </w:rPr>
        <w:t>年市本级部门预算的通知》进行了批复，要求各级部门严格按照规定，安排使用为农气象服务经费项目，并切实加强资金使用监管，任何单位和个人不利截留、挤占和挪用资金。该项目的资金的申报和批复符合资金管理办法的相关规定。</w:t>
      </w:r>
    </w:p>
    <w:p w:rsidR="004502FA" w:rsidRDefault="00B5112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rsidR="004502FA" w:rsidRDefault="00B51120">
      <w:pPr>
        <w:adjustRightInd w:val="0"/>
        <w:snapToGrid w:val="0"/>
        <w:spacing w:line="600" w:lineRule="exact"/>
        <w:rPr>
          <w:rFonts w:eastAsia="仿宋_GB2312" w:cs="仿宋_GB2312"/>
          <w:color w:val="000000"/>
          <w:sz w:val="32"/>
          <w:szCs w:val="32"/>
          <w:lang w:val="zh-CN"/>
        </w:rPr>
      </w:pPr>
      <w:r>
        <w:rPr>
          <w:rStyle w:val="1Char"/>
          <w:rFonts w:ascii="黑体" w:eastAsia="黑体" w:hAnsi="黑体" w:hint="eastAsia"/>
          <w:b w:val="0"/>
        </w:rPr>
        <w:t xml:space="preserve">   </w:t>
      </w:r>
      <w:r>
        <w:rPr>
          <w:rFonts w:eastAsia="仿宋_GB2312"/>
          <w:color w:val="000000"/>
          <w:sz w:val="32"/>
          <w:szCs w:val="32"/>
          <w:lang w:val="zh-CN"/>
        </w:rPr>
        <w:t>1</w:t>
      </w:r>
      <w:r>
        <w:rPr>
          <w:rFonts w:eastAsia="仿宋_GB2312"/>
          <w:color w:val="000000"/>
          <w:sz w:val="32"/>
          <w:szCs w:val="32"/>
          <w:lang w:val="zh-CN"/>
        </w:rPr>
        <w:t>．资金计划及到位。</w:t>
      </w:r>
      <w:r>
        <w:rPr>
          <w:rFonts w:eastAsia="仿宋_GB2312" w:cs="仿宋_GB2312" w:hint="eastAsia"/>
          <w:color w:val="000000"/>
          <w:sz w:val="32"/>
          <w:szCs w:val="32"/>
          <w:lang w:val="zh-CN"/>
        </w:rPr>
        <w:t>该项目资金全部到位，到位及时且到位率达到</w:t>
      </w:r>
      <w:r>
        <w:rPr>
          <w:rFonts w:eastAsia="仿宋_GB2312" w:cs="仿宋_GB2312" w:hint="eastAsia"/>
          <w:color w:val="000000"/>
          <w:sz w:val="32"/>
          <w:szCs w:val="32"/>
          <w:lang w:val="zh-CN"/>
        </w:rPr>
        <w:t>100%</w:t>
      </w:r>
      <w:r>
        <w:rPr>
          <w:rFonts w:eastAsia="仿宋_GB2312" w:cs="仿宋_GB2312" w:hint="eastAsia"/>
          <w:color w:val="000000"/>
          <w:sz w:val="32"/>
          <w:szCs w:val="32"/>
          <w:lang w:val="zh-CN"/>
        </w:rPr>
        <w:t>。</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．资金使用。</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olor w:val="000000"/>
          <w:sz w:val="32"/>
          <w:szCs w:val="32"/>
          <w:lang w:val="zh-CN"/>
        </w:rPr>
        <w:t>（</w:t>
      </w:r>
      <w:r>
        <w:rPr>
          <w:rFonts w:eastAsia="仿宋_GB2312"/>
          <w:color w:val="000000"/>
          <w:sz w:val="32"/>
          <w:szCs w:val="32"/>
        </w:rPr>
        <w:t>1</w:t>
      </w:r>
      <w:r>
        <w:rPr>
          <w:rFonts w:eastAsia="仿宋_GB2312"/>
          <w:color w:val="000000"/>
          <w:sz w:val="32"/>
          <w:szCs w:val="32"/>
          <w:lang w:val="zh-CN"/>
        </w:rPr>
        <w:t>）</w:t>
      </w:r>
      <w:r>
        <w:rPr>
          <w:rFonts w:eastAsia="仿宋_GB2312" w:cs="仿宋_GB2312" w:hint="eastAsia"/>
          <w:color w:val="000000"/>
          <w:sz w:val="32"/>
          <w:szCs w:val="32"/>
          <w:lang w:val="zh-CN"/>
        </w:rPr>
        <w:t>该项目按照合同内容有序进行，项目资金严格按《宜宾市气象局财务管理规定》进行支付管理。支付依据合</w:t>
      </w:r>
      <w:proofErr w:type="gramStart"/>
      <w:r>
        <w:rPr>
          <w:rFonts w:eastAsia="仿宋_GB2312" w:cs="仿宋_GB2312" w:hint="eastAsia"/>
          <w:color w:val="000000"/>
          <w:sz w:val="32"/>
          <w:szCs w:val="32"/>
          <w:lang w:val="zh-CN"/>
        </w:rPr>
        <w:t>规</w:t>
      </w:r>
      <w:proofErr w:type="gramEnd"/>
      <w:r>
        <w:rPr>
          <w:rFonts w:eastAsia="仿宋_GB2312" w:cs="仿宋_GB2312" w:hint="eastAsia"/>
          <w:color w:val="000000"/>
          <w:sz w:val="32"/>
          <w:szCs w:val="32"/>
          <w:lang w:val="zh-CN"/>
        </w:rPr>
        <w:t>合法，资金支付大致与预算相符。</w:t>
      </w:r>
    </w:p>
    <w:p w:rsidR="004502FA" w:rsidRDefault="00B51120">
      <w:pPr>
        <w:adjustRightInd w:val="0"/>
        <w:snapToGrid w:val="0"/>
        <w:spacing w:line="600" w:lineRule="exact"/>
        <w:ind w:firstLine="720"/>
        <w:rPr>
          <w:rFonts w:eastAsia="仿宋_GB2312"/>
          <w:color w:val="FF0000"/>
          <w:sz w:val="32"/>
          <w:szCs w:val="32"/>
        </w:rPr>
      </w:pPr>
      <w:r>
        <w:rPr>
          <w:rFonts w:eastAsia="仿宋_GB2312"/>
          <w:color w:val="000000"/>
          <w:sz w:val="32"/>
          <w:szCs w:val="32"/>
          <w:lang w:val="zh-CN"/>
        </w:rPr>
        <w:t>（</w:t>
      </w:r>
      <w:r>
        <w:rPr>
          <w:rFonts w:eastAsia="仿宋_GB2312"/>
          <w:color w:val="000000"/>
          <w:sz w:val="32"/>
          <w:szCs w:val="32"/>
        </w:rPr>
        <w:t>2</w:t>
      </w:r>
      <w:r>
        <w:rPr>
          <w:rFonts w:eastAsia="仿宋_GB2312"/>
          <w:color w:val="000000"/>
          <w:sz w:val="32"/>
          <w:szCs w:val="32"/>
          <w:lang w:val="zh-CN"/>
        </w:rPr>
        <w:t>）</w:t>
      </w:r>
      <w:r>
        <w:rPr>
          <w:rFonts w:eastAsia="仿宋_GB2312"/>
          <w:color w:val="000000"/>
          <w:sz w:val="32"/>
          <w:szCs w:val="32"/>
        </w:rPr>
        <w:t>资金支出进度分析。</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6</w:t>
      </w:r>
      <w:r>
        <w:rPr>
          <w:rFonts w:eastAsia="仿宋_GB2312" w:hint="eastAsia"/>
          <w:color w:val="000000"/>
          <w:sz w:val="32"/>
          <w:szCs w:val="32"/>
        </w:rPr>
        <w:t>月资金支出</w:t>
      </w:r>
      <w:r>
        <w:rPr>
          <w:rFonts w:eastAsia="仿宋_GB2312" w:hint="eastAsia"/>
          <w:color w:val="000000"/>
          <w:sz w:val="32"/>
          <w:szCs w:val="32"/>
        </w:rPr>
        <w:t>7090</w:t>
      </w:r>
      <w:r>
        <w:rPr>
          <w:rFonts w:eastAsia="仿宋_GB2312" w:hint="eastAsia"/>
          <w:color w:val="000000"/>
          <w:sz w:val="32"/>
          <w:szCs w:val="32"/>
        </w:rPr>
        <w:t>元，序时进度为</w:t>
      </w:r>
      <w:r>
        <w:rPr>
          <w:rFonts w:eastAsia="仿宋_GB2312" w:hint="eastAsia"/>
          <w:color w:val="000000"/>
          <w:sz w:val="32"/>
          <w:szCs w:val="32"/>
        </w:rPr>
        <w:t>17.7%</w:t>
      </w:r>
      <w:r>
        <w:rPr>
          <w:rFonts w:eastAsia="仿宋_GB2312" w:hint="eastAsia"/>
          <w:color w:val="000000"/>
          <w:sz w:val="32"/>
          <w:szCs w:val="32"/>
        </w:rPr>
        <w:t>；</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6</w:t>
      </w:r>
      <w:r>
        <w:rPr>
          <w:rFonts w:eastAsia="仿宋_GB2312" w:hint="eastAsia"/>
          <w:color w:val="000000"/>
          <w:sz w:val="32"/>
          <w:szCs w:val="32"/>
        </w:rPr>
        <w:t>月资金支出</w:t>
      </w:r>
      <w:r>
        <w:rPr>
          <w:rFonts w:eastAsia="仿宋_GB2312" w:hint="eastAsia"/>
          <w:color w:val="000000"/>
          <w:sz w:val="32"/>
          <w:szCs w:val="32"/>
        </w:rPr>
        <w:t>12247</w:t>
      </w:r>
      <w:r>
        <w:rPr>
          <w:rFonts w:eastAsia="仿宋_GB2312" w:hint="eastAsia"/>
          <w:color w:val="000000"/>
          <w:sz w:val="32"/>
          <w:szCs w:val="32"/>
        </w:rPr>
        <w:t>元，序时进度为</w:t>
      </w:r>
      <w:r>
        <w:rPr>
          <w:rFonts w:eastAsia="仿宋_GB2312" w:hint="eastAsia"/>
          <w:color w:val="000000"/>
          <w:sz w:val="32"/>
          <w:szCs w:val="32"/>
        </w:rPr>
        <w:t>30.6%</w:t>
      </w:r>
      <w:r>
        <w:rPr>
          <w:rFonts w:eastAsia="仿宋_GB2312" w:hint="eastAsia"/>
          <w:color w:val="000000"/>
          <w:sz w:val="32"/>
          <w:szCs w:val="32"/>
        </w:rPr>
        <w:t>；</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11</w:t>
      </w:r>
      <w:r>
        <w:rPr>
          <w:rFonts w:eastAsia="仿宋_GB2312" w:hint="eastAsia"/>
          <w:color w:val="000000"/>
          <w:sz w:val="32"/>
          <w:szCs w:val="32"/>
        </w:rPr>
        <w:t>月资金支出</w:t>
      </w:r>
      <w:r>
        <w:rPr>
          <w:rFonts w:eastAsia="仿宋_GB2312" w:hint="eastAsia"/>
          <w:color w:val="000000"/>
          <w:sz w:val="32"/>
          <w:szCs w:val="32"/>
        </w:rPr>
        <w:t>31407</w:t>
      </w:r>
      <w:r>
        <w:rPr>
          <w:rFonts w:eastAsia="仿宋_GB2312" w:hint="eastAsia"/>
          <w:color w:val="000000"/>
          <w:sz w:val="32"/>
          <w:szCs w:val="32"/>
        </w:rPr>
        <w:t>元，序时进度为</w:t>
      </w:r>
      <w:r>
        <w:rPr>
          <w:rFonts w:eastAsia="仿宋_GB2312" w:hint="eastAsia"/>
          <w:color w:val="000000"/>
          <w:sz w:val="32"/>
          <w:szCs w:val="32"/>
        </w:rPr>
        <w:t>78.5%</w:t>
      </w:r>
      <w:r>
        <w:rPr>
          <w:rFonts w:eastAsia="仿宋_GB2312" w:hint="eastAsia"/>
          <w:color w:val="000000"/>
          <w:sz w:val="32"/>
          <w:szCs w:val="32"/>
        </w:rPr>
        <w:t>；</w:t>
      </w:r>
      <w:r>
        <w:rPr>
          <w:rFonts w:eastAsia="仿宋_GB2312" w:hint="eastAsia"/>
          <w:color w:val="000000"/>
          <w:sz w:val="32"/>
          <w:szCs w:val="32"/>
        </w:rPr>
        <w:t>2020</w:t>
      </w:r>
      <w:r>
        <w:rPr>
          <w:rFonts w:eastAsia="仿宋_GB2312" w:hint="eastAsia"/>
          <w:color w:val="000000"/>
          <w:sz w:val="32"/>
          <w:szCs w:val="32"/>
        </w:rPr>
        <w:t>年全年资金支出</w:t>
      </w:r>
      <w:r>
        <w:rPr>
          <w:rFonts w:eastAsia="仿宋_GB2312" w:hint="eastAsia"/>
          <w:color w:val="000000"/>
          <w:sz w:val="32"/>
          <w:szCs w:val="32"/>
        </w:rPr>
        <w:t>35000</w:t>
      </w:r>
      <w:r>
        <w:rPr>
          <w:rFonts w:eastAsia="仿宋_GB2312" w:hint="eastAsia"/>
          <w:color w:val="000000"/>
          <w:sz w:val="32"/>
          <w:szCs w:val="32"/>
        </w:rPr>
        <w:t>元，序时进度为</w:t>
      </w:r>
      <w:r>
        <w:rPr>
          <w:rFonts w:eastAsia="仿宋_GB2312" w:hint="eastAsia"/>
          <w:color w:val="000000"/>
          <w:sz w:val="32"/>
          <w:szCs w:val="32"/>
        </w:rPr>
        <w:t>87.5%</w:t>
      </w:r>
      <w:r>
        <w:rPr>
          <w:rFonts w:eastAsia="仿宋_GB2312" w:hint="eastAsia"/>
          <w:color w:val="000000"/>
          <w:sz w:val="32"/>
          <w:szCs w:val="32"/>
        </w:rPr>
        <w:t>。</w:t>
      </w:r>
    </w:p>
    <w:p w:rsidR="004502FA" w:rsidRDefault="00B51120">
      <w:pPr>
        <w:adjustRightInd w:val="0"/>
        <w:snapToGrid w:val="0"/>
        <w:spacing w:line="560" w:lineRule="exact"/>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4502FA" w:rsidRDefault="00B51120">
      <w:pPr>
        <w:adjustRightInd w:val="0"/>
        <w:snapToGrid w:val="0"/>
        <w:spacing w:line="600" w:lineRule="exact"/>
        <w:ind w:firstLineChars="200" w:firstLine="640"/>
        <w:rPr>
          <w:rFonts w:eastAsia="仿宋_GB2312"/>
          <w:color w:val="000000"/>
          <w:sz w:val="32"/>
          <w:szCs w:val="32"/>
          <w:lang w:val="zh-CN"/>
        </w:rPr>
      </w:pPr>
      <w:r>
        <w:rPr>
          <w:rFonts w:eastAsia="仿宋_GB2312" w:cs="仿宋_GB2312" w:hint="eastAsia"/>
          <w:color w:val="000000"/>
          <w:sz w:val="32"/>
          <w:szCs w:val="32"/>
          <w:lang w:val="zh-CN"/>
        </w:rPr>
        <w:t>该项目资金按《宜宾市气象局财务管理规定》进行支付</w:t>
      </w:r>
      <w:r>
        <w:rPr>
          <w:rFonts w:eastAsia="仿宋_GB2312" w:cs="仿宋_GB2312" w:hint="eastAsia"/>
          <w:color w:val="000000"/>
          <w:sz w:val="32"/>
          <w:szCs w:val="32"/>
          <w:lang w:val="zh-CN"/>
        </w:rPr>
        <w:lastRenderedPageBreak/>
        <w:t>管理。对照项目资金管理办法，该评价项目严格执行财务管理制度，财务处理及时，会计核算规范。</w:t>
      </w:r>
    </w:p>
    <w:p w:rsidR="004502FA" w:rsidRDefault="00B5112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楷体_GB2312"/>
          <w:b/>
          <w:color w:val="000000"/>
          <w:sz w:val="32"/>
          <w:szCs w:val="32"/>
          <w:lang w:val="zh-CN"/>
        </w:rPr>
        <w:t>项目组织实施情况</w:t>
      </w:r>
      <w:r>
        <w:rPr>
          <w:rFonts w:eastAsia="楷体_GB2312"/>
          <w:color w:val="000000"/>
          <w:sz w:val="32"/>
          <w:szCs w:val="32"/>
          <w:lang w:val="zh-CN"/>
        </w:rPr>
        <w:t>。</w:t>
      </w:r>
      <w:r>
        <w:rPr>
          <w:rFonts w:eastAsia="仿宋_GB2312" w:cs="仿宋_GB2312" w:hint="eastAsia"/>
          <w:color w:val="000000"/>
          <w:sz w:val="32"/>
          <w:szCs w:val="32"/>
          <w:lang w:val="zh-CN"/>
        </w:rPr>
        <w:t>该项目按照合同要求组织实施。严格执行相关管理制度，加强监管力度。</w:t>
      </w:r>
    </w:p>
    <w:p w:rsidR="004502FA" w:rsidRDefault="00B51120">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4502FA" w:rsidRDefault="00B51120">
      <w:pPr>
        <w:spacing w:line="560" w:lineRule="exact"/>
        <w:ind w:firstLineChars="200" w:firstLine="640"/>
        <w:rPr>
          <w:rFonts w:eastAsia="楷体_GB2312"/>
          <w:color w:val="000000"/>
          <w:sz w:val="32"/>
          <w:szCs w:val="32"/>
          <w:lang w:val="zh-CN"/>
        </w:rPr>
      </w:pPr>
      <w:r>
        <w:rPr>
          <w:rFonts w:eastAsia="楷体_GB2312"/>
          <w:color w:val="000000"/>
          <w:sz w:val="32"/>
          <w:szCs w:val="32"/>
          <w:lang w:val="zh-CN"/>
        </w:rPr>
        <w:t>（一）</w:t>
      </w:r>
      <w:r>
        <w:rPr>
          <w:rFonts w:eastAsia="楷体_GB2312" w:hint="eastAsia"/>
          <w:color w:val="000000"/>
          <w:sz w:val="32"/>
          <w:szCs w:val="32"/>
          <w:lang w:val="zh-CN"/>
        </w:rPr>
        <w:t>项目完成情况。</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1</w:t>
      </w:r>
      <w:r>
        <w:rPr>
          <w:rFonts w:eastAsia="楷体_GB2312" w:hint="eastAsia"/>
          <w:color w:val="000000"/>
          <w:sz w:val="32"/>
          <w:szCs w:val="32"/>
          <w:lang w:val="zh-CN"/>
        </w:rPr>
        <w:t>、项目</w:t>
      </w:r>
      <w:r>
        <w:rPr>
          <w:rFonts w:eastAsia="楷体_GB2312"/>
          <w:color w:val="000000"/>
          <w:sz w:val="32"/>
          <w:szCs w:val="32"/>
          <w:lang w:val="zh-CN"/>
        </w:rPr>
        <w:t>任务量完成情况。</w:t>
      </w:r>
    </w:p>
    <w:p w:rsidR="004502FA" w:rsidRDefault="00B51120">
      <w:pPr>
        <w:adjustRightInd w:val="0"/>
        <w:snapToGrid w:val="0"/>
        <w:spacing w:line="600" w:lineRule="exact"/>
        <w:ind w:firstLineChars="200" w:firstLine="640"/>
        <w:rPr>
          <w:rFonts w:eastAsia="仿宋_GB2312"/>
          <w:color w:val="000000"/>
          <w:sz w:val="32"/>
          <w:szCs w:val="32"/>
          <w:lang w:val="zh-CN"/>
        </w:rPr>
      </w:pPr>
      <w:r>
        <w:rPr>
          <w:rFonts w:eastAsia="仿宋_GB2312" w:cs="仿宋_GB2312" w:hint="eastAsia"/>
          <w:color w:val="000000"/>
          <w:sz w:val="32"/>
          <w:szCs w:val="32"/>
          <w:lang w:val="zh-CN"/>
        </w:rPr>
        <w:t>该项目严格按照合同制定的时间进行实施。对照项目计划目标，除因为疫情原因未开展培训外，其余完成额和任务量完成情况与合同要求同步。</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2</w:t>
      </w:r>
      <w:r>
        <w:rPr>
          <w:rFonts w:eastAsia="楷体_GB2312" w:hint="eastAsia"/>
          <w:color w:val="000000"/>
          <w:sz w:val="32"/>
          <w:szCs w:val="32"/>
          <w:lang w:val="zh-CN"/>
        </w:rPr>
        <w:t>、项目</w:t>
      </w:r>
      <w:r>
        <w:rPr>
          <w:rFonts w:eastAsia="楷体_GB2312"/>
          <w:color w:val="000000"/>
          <w:sz w:val="32"/>
          <w:szCs w:val="32"/>
          <w:lang w:val="zh-CN"/>
        </w:rPr>
        <w:t>质量完成情况。</w:t>
      </w:r>
    </w:p>
    <w:p w:rsidR="004502FA" w:rsidRDefault="00B51120">
      <w:pPr>
        <w:adjustRightInd w:val="0"/>
        <w:snapToGrid w:val="0"/>
        <w:spacing w:line="600" w:lineRule="exact"/>
        <w:ind w:firstLineChars="200" w:firstLine="640"/>
        <w:rPr>
          <w:rFonts w:eastAsia="仿宋_GB2312" w:cs="仿宋_GB2312"/>
          <w:color w:val="000000"/>
          <w:sz w:val="32"/>
          <w:szCs w:val="32"/>
          <w:lang w:val="zh-CN"/>
        </w:rPr>
      </w:pPr>
      <w:r>
        <w:rPr>
          <w:rFonts w:eastAsia="仿宋_GB2312" w:cs="仿宋_GB2312" w:hint="eastAsia"/>
          <w:color w:val="000000"/>
          <w:sz w:val="32"/>
          <w:szCs w:val="32"/>
          <w:lang w:val="zh-CN"/>
        </w:rPr>
        <w:t>除因为疫情原因未开展培训外，该项目实际完成质量达到质量目标要求。</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3</w:t>
      </w:r>
      <w:r>
        <w:rPr>
          <w:rFonts w:eastAsia="楷体_GB2312" w:hint="eastAsia"/>
          <w:color w:val="000000"/>
          <w:sz w:val="32"/>
          <w:szCs w:val="32"/>
          <w:lang w:val="zh-CN"/>
        </w:rPr>
        <w:t>、项目</w:t>
      </w:r>
      <w:r>
        <w:rPr>
          <w:rFonts w:eastAsia="楷体_GB2312"/>
          <w:color w:val="000000"/>
          <w:sz w:val="32"/>
          <w:szCs w:val="32"/>
          <w:lang w:val="zh-CN"/>
        </w:rPr>
        <w:t>进度完成情况。</w:t>
      </w:r>
    </w:p>
    <w:p w:rsidR="004502FA" w:rsidRDefault="00B51120">
      <w:pPr>
        <w:adjustRightInd w:val="0"/>
        <w:snapToGrid w:val="0"/>
        <w:spacing w:line="600" w:lineRule="exact"/>
        <w:ind w:firstLineChars="200" w:firstLine="640"/>
        <w:rPr>
          <w:rFonts w:eastAsia="仿宋_GB2312" w:cs="仿宋_GB2312"/>
          <w:color w:val="000000"/>
          <w:sz w:val="32"/>
          <w:szCs w:val="32"/>
          <w:lang w:val="zh-CN"/>
        </w:rPr>
      </w:pPr>
      <w:r>
        <w:rPr>
          <w:rFonts w:eastAsia="仿宋_GB2312" w:cs="仿宋_GB2312" w:hint="eastAsia"/>
          <w:color w:val="000000"/>
          <w:sz w:val="32"/>
          <w:szCs w:val="32"/>
          <w:lang w:val="zh-CN"/>
        </w:rPr>
        <w:t>除因为疫情原因未开展培训外，该项目实际完成进度与目标要求一致。</w:t>
      </w:r>
    </w:p>
    <w:p w:rsidR="004502FA" w:rsidRDefault="00B51120">
      <w:pPr>
        <w:adjustRightInd w:val="0"/>
        <w:snapToGrid w:val="0"/>
        <w:spacing w:line="600" w:lineRule="exact"/>
        <w:ind w:firstLine="720"/>
        <w:rPr>
          <w:rFonts w:eastAsia="仿宋_GB2312" w:cs="仿宋_GB2312"/>
          <w:color w:val="000000"/>
          <w:sz w:val="32"/>
          <w:szCs w:val="32"/>
          <w:lang w:val="zh-CN"/>
        </w:rPr>
      </w:pPr>
      <w:r>
        <w:rPr>
          <w:rFonts w:eastAsia="楷体_GB2312" w:hint="eastAsia"/>
          <w:color w:val="000000"/>
          <w:sz w:val="32"/>
          <w:szCs w:val="32"/>
          <w:lang w:val="zh-CN"/>
        </w:rPr>
        <w:t>（二）项目绩效情况。</w:t>
      </w:r>
      <w:r>
        <w:rPr>
          <w:rFonts w:eastAsia="仿宋_GB2312" w:cs="仿宋_GB2312" w:hint="eastAsia"/>
          <w:color w:val="000000"/>
          <w:sz w:val="32"/>
          <w:szCs w:val="32"/>
          <w:lang w:val="zh-CN"/>
        </w:rPr>
        <w:t>该项目产生明显的经济和社会效益，</w:t>
      </w:r>
      <w:r>
        <w:rPr>
          <w:rFonts w:eastAsia="仿宋_GB2312" w:cs="仿宋_GB2312" w:hint="eastAsia"/>
          <w:color w:val="000000"/>
          <w:sz w:val="32"/>
          <w:szCs w:val="32"/>
          <w:lang w:val="zh-CN"/>
        </w:rPr>
        <w:t>2020</w:t>
      </w:r>
      <w:r>
        <w:rPr>
          <w:rFonts w:eastAsia="仿宋_GB2312" w:cs="仿宋_GB2312" w:hint="eastAsia"/>
          <w:color w:val="000000"/>
          <w:sz w:val="32"/>
          <w:szCs w:val="32"/>
          <w:lang w:val="zh-CN"/>
        </w:rPr>
        <w:t>年全年制作春耕春播气象专报</w:t>
      </w:r>
      <w:r>
        <w:rPr>
          <w:rFonts w:eastAsia="仿宋_GB2312" w:cs="仿宋_GB2312"/>
          <w:color w:val="000000"/>
          <w:sz w:val="32"/>
          <w:szCs w:val="32"/>
          <w:lang w:val="zh-CN"/>
        </w:rPr>
        <w:t>5</w:t>
      </w:r>
      <w:r>
        <w:rPr>
          <w:rFonts w:eastAsia="仿宋_GB2312" w:cs="仿宋_GB2312" w:hint="eastAsia"/>
          <w:color w:val="000000"/>
          <w:sz w:val="32"/>
          <w:szCs w:val="32"/>
          <w:lang w:val="zh-CN"/>
        </w:rPr>
        <w:t>期，夏收夏种</w:t>
      </w:r>
      <w:r>
        <w:rPr>
          <w:rFonts w:eastAsia="仿宋_GB2312" w:cs="仿宋_GB2312"/>
          <w:color w:val="000000"/>
          <w:sz w:val="32"/>
          <w:szCs w:val="32"/>
          <w:lang w:val="zh-CN"/>
        </w:rPr>
        <w:t>5</w:t>
      </w:r>
      <w:r>
        <w:rPr>
          <w:rFonts w:eastAsia="仿宋_GB2312" w:cs="仿宋_GB2312" w:hint="eastAsia"/>
          <w:color w:val="000000"/>
          <w:sz w:val="32"/>
          <w:szCs w:val="32"/>
          <w:lang w:val="zh-CN"/>
        </w:rPr>
        <w:t>期，秋收秋种</w:t>
      </w:r>
      <w:r>
        <w:rPr>
          <w:rFonts w:eastAsia="仿宋_GB2312" w:cs="仿宋_GB2312" w:hint="eastAsia"/>
          <w:color w:val="000000"/>
          <w:sz w:val="32"/>
          <w:szCs w:val="32"/>
          <w:lang w:val="zh-CN"/>
        </w:rPr>
        <w:t>19</w:t>
      </w:r>
      <w:r>
        <w:rPr>
          <w:rFonts w:eastAsia="仿宋_GB2312" w:cs="仿宋_GB2312" w:hint="eastAsia"/>
          <w:color w:val="000000"/>
          <w:sz w:val="32"/>
          <w:szCs w:val="32"/>
          <w:lang w:val="zh-CN"/>
        </w:rPr>
        <w:t>期，农用天气预报</w:t>
      </w:r>
      <w:r>
        <w:rPr>
          <w:rFonts w:eastAsia="仿宋_GB2312" w:cs="仿宋_GB2312" w:hint="eastAsia"/>
          <w:color w:val="000000"/>
          <w:sz w:val="32"/>
          <w:szCs w:val="32"/>
          <w:lang w:val="zh-CN"/>
        </w:rPr>
        <w:t>54</w:t>
      </w:r>
      <w:r>
        <w:rPr>
          <w:rFonts w:eastAsia="仿宋_GB2312" w:cs="仿宋_GB2312" w:hint="eastAsia"/>
          <w:color w:val="000000"/>
          <w:sz w:val="32"/>
          <w:szCs w:val="32"/>
          <w:lang w:val="zh-CN"/>
        </w:rPr>
        <w:t>期，大小春产量预报</w:t>
      </w:r>
      <w:r>
        <w:rPr>
          <w:rFonts w:eastAsia="仿宋_GB2312" w:cs="仿宋_GB2312" w:hint="eastAsia"/>
          <w:color w:val="000000"/>
          <w:sz w:val="32"/>
          <w:szCs w:val="32"/>
          <w:lang w:val="zh-CN"/>
        </w:rPr>
        <w:t>2</w:t>
      </w:r>
      <w:r>
        <w:rPr>
          <w:rFonts w:eastAsia="仿宋_GB2312" w:cs="仿宋_GB2312" w:hint="eastAsia"/>
          <w:color w:val="000000"/>
          <w:sz w:val="32"/>
          <w:szCs w:val="32"/>
          <w:lang w:val="zh-CN"/>
        </w:rPr>
        <w:t>期，专题农业气象服务产品</w:t>
      </w:r>
      <w:r>
        <w:rPr>
          <w:rFonts w:eastAsia="仿宋_GB2312" w:cs="仿宋_GB2312" w:hint="eastAsia"/>
          <w:color w:val="000000"/>
          <w:sz w:val="32"/>
          <w:szCs w:val="32"/>
          <w:lang w:val="zh-CN"/>
        </w:rPr>
        <w:t>6</w:t>
      </w:r>
      <w:r>
        <w:rPr>
          <w:rFonts w:eastAsia="仿宋_GB2312" w:cs="仿宋_GB2312" w:hint="eastAsia"/>
          <w:color w:val="000000"/>
          <w:sz w:val="32"/>
          <w:szCs w:val="32"/>
          <w:lang w:val="zh-CN"/>
        </w:rPr>
        <w:t>期，旬月预报</w:t>
      </w:r>
      <w:r>
        <w:rPr>
          <w:rFonts w:eastAsia="仿宋_GB2312" w:cs="仿宋_GB2312" w:hint="eastAsia"/>
          <w:color w:val="000000"/>
          <w:sz w:val="32"/>
          <w:szCs w:val="32"/>
          <w:lang w:val="zh-CN"/>
        </w:rPr>
        <w:t>36</w:t>
      </w:r>
      <w:r>
        <w:rPr>
          <w:rFonts w:eastAsia="仿宋_GB2312" w:cs="仿宋_GB2312" w:hint="eastAsia"/>
          <w:color w:val="000000"/>
          <w:sz w:val="32"/>
          <w:szCs w:val="32"/>
          <w:lang w:val="zh-CN"/>
        </w:rPr>
        <w:t>期，气候灾害实时监测报告</w:t>
      </w:r>
      <w:r>
        <w:rPr>
          <w:rFonts w:eastAsia="仿宋_GB2312" w:cs="仿宋_GB2312" w:hint="eastAsia"/>
          <w:color w:val="000000"/>
          <w:sz w:val="32"/>
          <w:szCs w:val="32"/>
          <w:lang w:val="zh-CN"/>
        </w:rPr>
        <w:t>24</w:t>
      </w:r>
      <w:r>
        <w:rPr>
          <w:rFonts w:eastAsia="仿宋_GB2312" w:cs="仿宋_GB2312" w:hint="eastAsia"/>
          <w:color w:val="000000"/>
          <w:sz w:val="32"/>
          <w:szCs w:val="32"/>
          <w:lang w:val="zh-CN"/>
        </w:rPr>
        <w:t>期，开展茶叶、蔬菜、高粱特色气象服务产品</w:t>
      </w:r>
      <w:r>
        <w:rPr>
          <w:rFonts w:eastAsia="仿宋_GB2312" w:cs="仿宋_GB2312" w:hint="eastAsia"/>
          <w:color w:val="000000"/>
          <w:sz w:val="32"/>
          <w:szCs w:val="32"/>
          <w:lang w:val="zh-CN"/>
        </w:rPr>
        <w:t>72</w:t>
      </w:r>
      <w:r>
        <w:rPr>
          <w:rFonts w:eastAsia="仿宋_GB2312" w:cs="仿宋_GB2312" w:hint="eastAsia"/>
          <w:color w:val="000000"/>
          <w:sz w:val="32"/>
          <w:szCs w:val="32"/>
          <w:lang w:val="zh-CN"/>
        </w:rPr>
        <w:t>期。优质的气象服务多次获得市委、市政府领导的好</w:t>
      </w:r>
      <w:r>
        <w:rPr>
          <w:rFonts w:eastAsia="仿宋_GB2312" w:cs="仿宋_GB2312" w:hint="eastAsia"/>
          <w:color w:val="000000"/>
          <w:sz w:val="32"/>
          <w:szCs w:val="32"/>
          <w:lang w:val="zh-CN"/>
        </w:rPr>
        <w:lastRenderedPageBreak/>
        <w:t>评，充分发挥了气象服务在乡村振兴中的作用。</w:t>
      </w:r>
    </w:p>
    <w:p w:rsidR="004502FA" w:rsidRDefault="00B51120">
      <w:pPr>
        <w:adjustRightInd w:val="0"/>
        <w:snapToGrid w:val="0"/>
        <w:spacing w:line="600" w:lineRule="exact"/>
        <w:rPr>
          <w:rFonts w:ascii="黑体" w:eastAsia="黑体" w:hAnsi="宋体"/>
          <w:sz w:val="32"/>
          <w:szCs w:val="32"/>
        </w:rPr>
      </w:pPr>
      <w:r>
        <w:rPr>
          <w:rFonts w:ascii="黑体" w:eastAsia="黑体" w:hAnsi="宋体" w:hint="eastAsia"/>
          <w:sz w:val="32"/>
          <w:szCs w:val="32"/>
        </w:rPr>
        <w:t xml:space="preserve">     五、评价结论及建议</w:t>
      </w:r>
    </w:p>
    <w:p w:rsidR="004502FA" w:rsidRDefault="00B51120">
      <w:pPr>
        <w:adjustRightInd w:val="0"/>
        <w:snapToGrid w:val="0"/>
        <w:spacing w:line="600" w:lineRule="exact"/>
        <w:ind w:firstLineChars="200" w:firstLine="640"/>
        <w:rPr>
          <w:rFonts w:eastAsia="仿宋_GB2312"/>
          <w:color w:val="000000"/>
          <w:sz w:val="32"/>
          <w:szCs w:val="32"/>
          <w:lang w:val="zh-CN"/>
        </w:rPr>
      </w:pPr>
      <w:r>
        <w:rPr>
          <w:rFonts w:ascii="楷体_GB2312" w:eastAsia="楷体_GB2312" w:hAnsi="宋体" w:hint="eastAsia"/>
          <w:sz w:val="32"/>
          <w:szCs w:val="32"/>
          <w:lang w:val="zh-CN"/>
        </w:rPr>
        <w:t>（一）评价结论</w:t>
      </w:r>
      <w:r>
        <w:rPr>
          <w:rFonts w:ascii="楷体_GB2312" w:eastAsia="楷体_GB2312" w:hAnsi="宋体" w:hint="eastAsia"/>
          <w:b/>
          <w:sz w:val="32"/>
          <w:szCs w:val="32"/>
          <w:lang w:val="zh-CN"/>
        </w:rPr>
        <w:t>。</w:t>
      </w:r>
      <w:r>
        <w:rPr>
          <w:rFonts w:eastAsia="仿宋_GB2312" w:cs="仿宋_GB2312" w:hint="eastAsia"/>
          <w:color w:val="000000"/>
          <w:sz w:val="32"/>
          <w:szCs w:val="32"/>
          <w:lang w:val="zh-CN"/>
        </w:rPr>
        <w:t>项目的完成将实现为市委、市政府和有关部门提供农业生产、防灾减灾决策依据。</w:t>
      </w:r>
      <w:r>
        <w:rPr>
          <w:rFonts w:eastAsia="仿宋_GB2312" w:hint="eastAsia"/>
          <w:sz w:val="32"/>
          <w:szCs w:val="32"/>
          <w:lang w:val="zh-CN"/>
        </w:rPr>
        <w:t>符合</w:t>
      </w:r>
      <w:r>
        <w:rPr>
          <w:rFonts w:eastAsia="仿宋_GB2312"/>
          <w:sz w:val="32"/>
          <w:szCs w:val="32"/>
          <w:lang w:val="zh-CN"/>
        </w:rPr>
        <w:t>项目支出绩效评价指标体系</w:t>
      </w:r>
      <w:r>
        <w:rPr>
          <w:rFonts w:eastAsia="仿宋_GB2312" w:hint="eastAsia"/>
          <w:sz w:val="32"/>
          <w:szCs w:val="32"/>
          <w:lang w:val="zh-CN"/>
        </w:rPr>
        <w:t>相关要求</w:t>
      </w:r>
      <w:r>
        <w:rPr>
          <w:rFonts w:eastAsia="仿宋_GB2312"/>
          <w:sz w:val="32"/>
          <w:szCs w:val="32"/>
          <w:lang w:val="zh-CN"/>
        </w:rPr>
        <w:t>。</w:t>
      </w:r>
    </w:p>
    <w:p w:rsidR="004502FA" w:rsidRDefault="00B51120">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（二）存在的问题。无</w:t>
      </w:r>
    </w:p>
    <w:p w:rsidR="004502FA" w:rsidRDefault="00B51120">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（三）相关建议。无</w:t>
      </w: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4502FA">
      <w:pPr>
        <w:pStyle w:val="a0"/>
        <w:spacing w:before="93"/>
      </w:pPr>
    </w:p>
    <w:p w:rsidR="004502FA" w:rsidRDefault="00B51120">
      <w:pPr>
        <w:adjustRightInd w:val="0"/>
        <w:snapToGrid w:val="0"/>
        <w:spacing w:line="600" w:lineRule="exact"/>
        <w:ind w:firstLine="720"/>
        <w:rPr>
          <w:rFonts w:ascii="仿宋_GB2312" w:eastAsia="仿宋_GB2312" w:hAnsi="仿宋_GB2312" w:cs="仿宋_GB2312"/>
          <w:sz w:val="32"/>
          <w:szCs w:val="32"/>
        </w:rPr>
      </w:pPr>
      <w:r>
        <w:rPr>
          <w:rFonts w:ascii="黑体" w:eastAsia="黑体" w:hAnsi="宋体" w:hint="eastAsia"/>
          <w:sz w:val="32"/>
          <w:szCs w:val="32"/>
        </w:rPr>
        <w:lastRenderedPageBreak/>
        <w:t>五、</w:t>
      </w:r>
      <w:r>
        <w:rPr>
          <w:rFonts w:ascii="仿宋_GB2312" w:eastAsia="仿宋_GB2312" w:hAnsi="仿宋_GB2312" w:cs="仿宋_GB2312" w:hint="eastAsia"/>
          <w:b/>
          <w:sz w:val="32"/>
          <w:szCs w:val="32"/>
        </w:rPr>
        <w:t>翠屏山两站运行维持费项目</w:t>
      </w:r>
    </w:p>
    <w:p w:rsidR="004502FA" w:rsidRDefault="00B51120">
      <w:pPr>
        <w:adjustRightInd w:val="0"/>
        <w:snapToGrid w:val="0"/>
        <w:spacing w:line="600" w:lineRule="exact"/>
        <w:ind w:firstLineChars="200" w:firstLine="643"/>
        <w:rPr>
          <w:rFonts w:ascii="黑体" w:eastAsia="黑体" w:hAnsi="宋体"/>
          <w:sz w:val="32"/>
          <w:szCs w:val="32"/>
          <w:lang w:val="zh-CN"/>
        </w:rPr>
      </w:pPr>
      <w:r>
        <w:rPr>
          <w:rFonts w:ascii="楷体_GB2312" w:eastAsia="楷体_GB2312" w:hAnsi="宋体" w:hint="eastAsia"/>
          <w:b/>
          <w:sz w:val="32"/>
          <w:szCs w:val="32"/>
          <w:lang w:val="zh-CN"/>
        </w:rPr>
        <w:t>（一）</w:t>
      </w:r>
      <w:r>
        <w:rPr>
          <w:rFonts w:ascii="黑体" w:eastAsia="黑体" w:hAnsi="宋体" w:hint="eastAsia"/>
          <w:sz w:val="32"/>
          <w:szCs w:val="32"/>
          <w:lang w:val="zh-CN"/>
        </w:rPr>
        <w:t>项目概况</w:t>
      </w:r>
    </w:p>
    <w:p w:rsidR="004502FA" w:rsidRDefault="00B51120">
      <w:pPr>
        <w:autoSpaceDE w:val="0"/>
        <w:autoSpaceDN w:val="0"/>
        <w:adjustRightInd w:val="0"/>
        <w:spacing w:line="560" w:lineRule="exact"/>
        <w:ind w:firstLineChars="200" w:firstLine="640"/>
        <w:jc w:val="left"/>
        <w:rPr>
          <w:rFonts w:eastAsia="仿宋_GB2312"/>
          <w:color w:val="000000"/>
          <w:sz w:val="32"/>
          <w:szCs w:val="32"/>
          <w:lang w:val="zh-CN"/>
        </w:rPr>
      </w:pPr>
      <w:r>
        <w:rPr>
          <w:rFonts w:eastAsia="仿宋_GB2312" w:hint="eastAsia"/>
          <w:color w:val="000000"/>
          <w:sz w:val="32"/>
          <w:szCs w:val="32"/>
          <w:lang w:val="zh-CN"/>
        </w:rPr>
        <w:t>根据《宜宾市财政局关于批复</w:t>
      </w:r>
      <w:r>
        <w:rPr>
          <w:rFonts w:eastAsia="仿宋_GB2312" w:hint="eastAsia"/>
          <w:color w:val="000000"/>
          <w:sz w:val="32"/>
          <w:szCs w:val="32"/>
          <w:lang w:val="zh-CN"/>
        </w:rPr>
        <w:t>2020</w:t>
      </w:r>
      <w:r>
        <w:rPr>
          <w:rFonts w:eastAsia="仿宋_GB2312" w:hint="eastAsia"/>
          <w:color w:val="000000"/>
          <w:sz w:val="32"/>
          <w:szCs w:val="32"/>
          <w:lang w:val="zh-CN"/>
        </w:rPr>
        <w:t>年市本级部门预算的通知》</w:t>
      </w:r>
      <w:r>
        <w:rPr>
          <w:rFonts w:eastAsia="仿宋_GB2312" w:hint="eastAsia"/>
          <w:color w:val="000000"/>
          <w:sz w:val="32"/>
          <w:szCs w:val="32"/>
          <w:lang w:val="zh-CN"/>
        </w:rPr>
        <w:t>,2020</w:t>
      </w:r>
      <w:r>
        <w:rPr>
          <w:rFonts w:eastAsia="仿宋_GB2312" w:hint="eastAsia"/>
          <w:color w:val="000000"/>
          <w:sz w:val="32"/>
          <w:szCs w:val="32"/>
          <w:lang w:val="zh-CN"/>
        </w:rPr>
        <w:t>年</w:t>
      </w:r>
      <w:proofErr w:type="gramStart"/>
      <w:r>
        <w:rPr>
          <w:rFonts w:eastAsia="仿宋_GB2312" w:hint="eastAsia"/>
          <w:color w:val="000000"/>
          <w:sz w:val="32"/>
          <w:szCs w:val="32"/>
          <w:lang w:val="zh-CN"/>
        </w:rPr>
        <w:t>翠</w:t>
      </w:r>
      <w:proofErr w:type="gramEnd"/>
      <w:r>
        <w:rPr>
          <w:rFonts w:eastAsia="仿宋_GB2312" w:hint="eastAsia"/>
          <w:color w:val="000000"/>
          <w:sz w:val="32"/>
          <w:szCs w:val="32"/>
          <w:lang w:val="zh-CN"/>
        </w:rPr>
        <w:t>屏山两站运行维持费</w:t>
      </w:r>
      <w:r>
        <w:rPr>
          <w:rFonts w:eastAsia="仿宋_GB2312" w:hint="eastAsia"/>
          <w:color w:val="000000"/>
          <w:sz w:val="32"/>
          <w:szCs w:val="32"/>
          <w:lang w:val="zh-CN"/>
        </w:rPr>
        <w:t>46.6</w:t>
      </w:r>
      <w:r>
        <w:rPr>
          <w:rFonts w:eastAsia="仿宋_GB2312" w:hint="eastAsia"/>
          <w:color w:val="000000"/>
          <w:sz w:val="32"/>
          <w:szCs w:val="32"/>
          <w:lang w:val="zh-CN"/>
        </w:rPr>
        <w:t>万元，主要用于两站的运行维持。</w:t>
      </w:r>
    </w:p>
    <w:p w:rsidR="004502FA" w:rsidRDefault="00B51120">
      <w:pPr>
        <w:adjustRightInd w:val="0"/>
        <w:snapToGrid w:val="0"/>
        <w:spacing w:line="600" w:lineRule="exact"/>
        <w:ind w:firstLineChars="200" w:firstLine="643"/>
        <w:rPr>
          <w:rFonts w:eastAsia="仿宋_GB2312"/>
          <w:color w:val="000000"/>
          <w:sz w:val="32"/>
          <w:szCs w:val="32"/>
          <w:lang w:val="zh-CN"/>
        </w:rPr>
      </w:pPr>
      <w:r>
        <w:rPr>
          <w:rFonts w:ascii="楷体_GB2312" w:eastAsia="楷体_GB2312" w:hAnsi="宋体" w:hint="eastAsia"/>
          <w:b/>
          <w:sz w:val="32"/>
          <w:szCs w:val="32"/>
          <w:lang w:val="zh-CN"/>
        </w:rPr>
        <w:t>（二）项目绩效目标。</w:t>
      </w:r>
      <w:r>
        <w:rPr>
          <w:rFonts w:eastAsia="仿宋_GB2312" w:hint="eastAsia"/>
          <w:sz w:val="32"/>
          <w:szCs w:val="32"/>
          <w:lang w:val="zh-CN"/>
        </w:rPr>
        <w:t>项目包括为了贯彻省委、省政府打造“白酒金三角”、五粮液千亿产业园区战略部署和市委、市政府加快翠屏新区建设的要求，</w:t>
      </w:r>
      <w:r>
        <w:rPr>
          <w:rFonts w:eastAsia="仿宋_GB2312" w:hint="eastAsia"/>
          <w:sz w:val="32"/>
          <w:szCs w:val="32"/>
          <w:lang w:val="zh-CN"/>
        </w:rPr>
        <w:t>2012</w:t>
      </w:r>
      <w:r>
        <w:rPr>
          <w:rFonts w:eastAsia="仿宋_GB2312" w:hint="eastAsia"/>
          <w:sz w:val="32"/>
          <w:szCs w:val="32"/>
          <w:lang w:val="zh-CN"/>
        </w:rPr>
        <w:t>年</w:t>
      </w:r>
      <w:r>
        <w:rPr>
          <w:rFonts w:eastAsia="仿宋_GB2312" w:hint="eastAsia"/>
          <w:sz w:val="32"/>
          <w:szCs w:val="32"/>
          <w:lang w:val="zh-CN"/>
        </w:rPr>
        <w:t>7</w:t>
      </w:r>
      <w:r>
        <w:rPr>
          <w:rFonts w:eastAsia="仿宋_GB2312" w:hint="eastAsia"/>
          <w:sz w:val="32"/>
          <w:szCs w:val="32"/>
          <w:lang w:val="zh-CN"/>
        </w:rPr>
        <w:t>月</w:t>
      </w:r>
      <w:r>
        <w:rPr>
          <w:rFonts w:eastAsia="仿宋_GB2312" w:hint="eastAsia"/>
          <w:sz w:val="32"/>
          <w:szCs w:val="32"/>
          <w:lang w:val="zh-CN"/>
        </w:rPr>
        <w:t>10</w:t>
      </w:r>
      <w:r>
        <w:rPr>
          <w:rFonts w:eastAsia="仿宋_GB2312" w:hint="eastAsia"/>
          <w:sz w:val="32"/>
          <w:szCs w:val="32"/>
          <w:lang w:val="zh-CN"/>
        </w:rPr>
        <w:t>日，宜宾市政府办公室印发了《关于加快五粮液发展专题会议的纪要》，提出对宜宾国家基本气象观测站和高空气象观测站（以下简称“两站”）实施搬迁，解决因此产生的为确保气象业务正常运行的人员、交通、网络传输、安全、物管等费用。</w:t>
      </w:r>
    </w:p>
    <w:p w:rsidR="004502FA" w:rsidRDefault="00B51120">
      <w:pPr>
        <w:adjustRightInd w:val="0"/>
        <w:snapToGrid w:val="0"/>
        <w:spacing w:line="600" w:lineRule="exact"/>
        <w:ind w:firstLineChars="200" w:firstLine="640"/>
        <w:rPr>
          <w:rFonts w:eastAsia="仿宋_GB2312"/>
          <w:color w:val="000000"/>
          <w:sz w:val="32"/>
          <w:szCs w:val="32"/>
          <w:lang w:val="zh-CN"/>
        </w:rPr>
      </w:pPr>
      <w:r>
        <w:rPr>
          <w:rFonts w:ascii="仿宋_GB2312" w:eastAsia="仿宋_GB2312" w:hAnsi="宋体" w:hint="eastAsia"/>
          <w:sz w:val="32"/>
          <w:szCs w:val="32"/>
          <w:lang w:val="zh-CN"/>
        </w:rPr>
        <w:t>2．</w:t>
      </w:r>
      <w:r>
        <w:rPr>
          <w:rFonts w:eastAsia="楷体_GB2312"/>
          <w:color w:val="000000"/>
          <w:sz w:val="32"/>
          <w:szCs w:val="32"/>
          <w:lang w:val="zh-CN"/>
        </w:rPr>
        <w:t>项目资金申报相符性。</w:t>
      </w:r>
      <w:r>
        <w:rPr>
          <w:rFonts w:eastAsia="仿宋_GB2312" w:hint="eastAsia"/>
          <w:color w:val="000000"/>
          <w:sz w:val="32"/>
          <w:szCs w:val="32"/>
          <w:lang w:val="zh-CN"/>
        </w:rPr>
        <w:t>年初预算内容与实际相符，申报目标合理。</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tbl>
      <w:tblPr>
        <w:tblpPr w:leftFromText="180" w:rightFromText="180" w:vertAnchor="text" w:horzAnchor="margin" w:tblpXSpec="center" w:tblpY="-2395"/>
        <w:tblOverlap w:val="never"/>
        <w:tblW w:w="10995" w:type="dxa"/>
        <w:tblLayout w:type="fixed"/>
        <w:tblCellMar>
          <w:left w:w="0" w:type="dxa"/>
          <w:right w:w="0" w:type="dxa"/>
        </w:tblCellMar>
        <w:tblLook w:val="04A0" w:firstRow="1" w:lastRow="0" w:firstColumn="1" w:lastColumn="0" w:noHBand="0" w:noVBand="1"/>
      </w:tblPr>
      <w:tblGrid>
        <w:gridCol w:w="462"/>
        <w:gridCol w:w="241"/>
        <w:gridCol w:w="609"/>
        <w:gridCol w:w="497"/>
        <w:gridCol w:w="1018"/>
        <w:gridCol w:w="1220"/>
        <w:gridCol w:w="2020"/>
        <w:gridCol w:w="1020"/>
        <w:gridCol w:w="726"/>
        <w:gridCol w:w="619"/>
        <w:gridCol w:w="726"/>
        <w:gridCol w:w="619"/>
        <w:gridCol w:w="643"/>
        <w:gridCol w:w="575"/>
      </w:tblGrid>
      <w:tr w:rsidR="004502FA">
        <w:trPr>
          <w:trHeight w:val="23"/>
        </w:trPr>
        <w:tc>
          <w:tcPr>
            <w:tcW w:w="10420" w:type="dxa"/>
            <w:gridSpan w:val="13"/>
            <w:tcBorders>
              <w:top w:val="nil"/>
              <w:left w:val="nil"/>
              <w:bottom w:val="nil"/>
              <w:right w:val="nil"/>
            </w:tcBorders>
            <w:tcMar>
              <w:top w:w="10" w:type="dxa"/>
              <w:left w:w="10" w:type="dxa"/>
              <w:right w:w="10" w:type="dxa"/>
            </w:tcMar>
            <w:vAlign w:val="center"/>
          </w:tcPr>
          <w:p w:rsidR="004502FA" w:rsidRDefault="004502FA">
            <w:pPr>
              <w:widowControl/>
              <w:jc w:val="center"/>
              <w:textAlignment w:val="center"/>
              <w:rPr>
                <w:rFonts w:eastAsia="黑体"/>
                <w:bCs/>
                <w:color w:val="000000"/>
                <w:kern w:val="0"/>
                <w:sz w:val="32"/>
                <w:szCs w:val="32"/>
              </w:rPr>
            </w:pPr>
          </w:p>
          <w:p w:rsidR="004502FA" w:rsidRDefault="004502FA">
            <w:pPr>
              <w:widowControl/>
              <w:jc w:val="center"/>
              <w:textAlignment w:val="center"/>
              <w:rPr>
                <w:rFonts w:eastAsia="黑体"/>
                <w:bCs/>
                <w:color w:val="000000"/>
                <w:kern w:val="0"/>
                <w:sz w:val="32"/>
                <w:szCs w:val="32"/>
              </w:rPr>
            </w:pPr>
          </w:p>
          <w:p w:rsidR="004502FA" w:rsidRDefault="00B51120">
            <w:pPr>
              <w:widowControl/>
              <w:jc w:val="center"/>
              <w:textAlignment w:val="center"/>
              <w:rPr>
                <w:rFonts w:eastAsia="仿宋_GB2312"/>
                <w:b/>
                <w:color w:val="000000"/>
                <w:sz w:val="36"/>
                <w:szCs w:val="36"/>
              </w:rPr>
            </w:pPr>
            <w:proofErr w:type="gramStart"/>
            <w:r>
              <w:rPr>
                <w:rFonts w:eastAsia="黑体" w:hint="eastAsia"/>
                <w:bCs/>
                <w:color w:val="000000"/>
                <w:kern w:val="0"/>
                <w:sz w:val="32"/>
                <w:szCs w:val="32"/>
              </w:rPr>
              <w:t>翠</w:t>
            </w:r>
            <w:proofErr w:type="gramEnd"/>
            <w:r>
              <w:rPr>
                <w:rFonts w:eastAsia="黑体" w:hint="eastAsia"/>
                <w:bCs/>
                <w:color w:val="000000"/>
                <w:kern w:val="0"/>
                <w:sz w:val="32"/>
                <w:szCs w:val="32"/>
              </w:rPr>
              <w:t>屏山两站运行维持费</w:t>
            </w:r>
            <w:r>
              <w:rPr>
                <w:rFonts w:eastAsia="黑体"/>
                <w:bCs/>
                <w:color w:val="000000"/>
                <w:kern w:val="0"/>
                <w:sz w:val="32"/>
                <w:szCs w:val="32"/>
              </w:rPr>
              <w:t>项目支出绩效自评指标表</w:t>
            </w:r>
          </w:p>
        </w:tc>
        <w:tc>
          <w:tcPr>
            <w:tcW w:w="575" w:type="dxa"/>
            <w:tcBorders>
              <w:top w:val="nil"/>
              <w:left w:val="nil"/>
              <w:bottom w:val="nil"/>
              <w:right w:val="nil"/>
            </w:tcBorders>
          </w:tcPr>
          <w:p w:rsidR="004502FA" w:rsidRDefault="004502FA">
            <w:pPr>
              <w:widowControl/>
              <w:jc w:val="center"/>
              <w:textAlignment w:val="center"/>
              <w:rPr>
                <w:rFonts w:eastAsia="黑体"/>
                <w:bCs/>
                <w:color w:val="000000"/>
                <w:kern w:val="0"/>
                <w:sz w:val="32"/>
                <w:szCs w:val="32"/>
              </w:rPr>
            </w:pPr>
          </w:p>
        </w:tc>
      </w:tr>
      <w:tr w:rsidR="004502FA">
        <w:trPr>
          <w:trHeight w:val="23"/>
        </w:trPr>
        <w:tc>
          <w:tcPr>
            <w:tcW w:w="46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分值</w:t>
            </w:r>
          </w:p>
        </w:tc>
        <w:tc>
          <w:tcPr>
            <w:tcW w:w="3585"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分层分类指标</w:t>
            </w:r>
          </w:p>
        </w:tc>
        <w:tc>
          <w:tcPr>
            <w:tcW w:w="20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指标解释</w:t>
            </w:r>
          </w:p>
        </w:tc>
        <w:tc>
          <w:tcPr>
            <w:tcW w:w="4353" w:type="dxa"/>
            <w:gridSpan w:val="6"/>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评分</w:t>
            </w:r>
            <w:r>
              <w:rPr>
                <w:rFonts w:eastAsia="仿宋_GB2312" w:hint="eastAsia"/>
                <w:b/>
                <w:color w:val="000000"/>
                <w:kern w:val="0"/>
                <w:sz w:val="22"/>
                <w:szCs w:val="22"/>
              </w:rPr>
              <w:t>方法</w:t>
            </w:r>
          </w:p>
        </w:tc>
        <w:tc>
          <w:tcPr>
            <w:tcW w:w="575" w:type="dxa"/>
            <w:vMerge w:val="restart"/>
            <w:tcBorders>
              <w:top w:val="single" w:sz="4" w:space="0" w:color="000000"/>
              <w:left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b/>
                <w:color w:val="000000"/>
                <w:kern w:val="0"/>
                <w:sz w:val="22"/>
              </w:rPr>
            </w:pPr>
            <w:r>
              <w:rPr>
                <w:rFonts w:eastAsia="仿宋_GB2312" w:hint="eastAsia"/>
                <w:b/>
                <w:color w:val="000000"/>
                <w:kern w:val="0"/>
                <w:sz w:val="22"/>
                <w:szCs w:val="22"/>
              </w:rPr>
              <w:t>评分</w:t>
            </w:r>
          </w:p>
        </w:tc>
      </w:tr>
      <w:tr w:rsidR="004502FA">
        <w:trPr>
          <w:trHeight w:val="23"/>
        </w:trPr>
        <w:tc>
          <w:tcPr>
            <w:tcW w:w="46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分层指标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适用范围</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一级指标</w:t>
            </w:r>
          </w:p>
        </w:tc>
        <w:tc>
          <w:tcPr>
            <w:tcW w:w="12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二级指标</w:t>
            </w:r>
          </w:p>
        </w:tc>
        <w:tc>
          <w:tcPr>
            <w:tcW w:w="2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方法归类</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计算公式</w:t>
            </w:r>
          </w:p>
        </w:tc>
        <w:tc>
          <w:tcPr>
            <w:tcW w:w="575" w:type="dxa"/>
            <w:vMerge/>
            <w:tcBorders>
              <w:left w:val="single" w:sz="4" w:space="0" w:color="000000"/>
              <w:right w:val="single" w:sz="4" w:space="0" w:color="000000"/>
            </w:tcBorders>
          </w:tcPr>
          <w:p w:rsidR="004502FA" w:rsidRDefault="004502FA">
            <w:pPr>
              <w:widowControl/>
              <w:spacing w:line="240" w:lineRule="exact"/>
              <w:jc w:val="center"/>
              <w:textAlignment w:val="center"/>
              <w:rPr>
                <w:rFonts w:eastAsia="仿宋_GB2312"/>
                <w:b/>
                <w:color w:val="000000"/>
                <w:kern w:val="0"/>
                <w:sz w:val="22"/>
              </w:rPr>
            </w:pPr>
          </w:p>
        </w:tc>
      </w:tr>
      <w:tr w:rsidR="004502FA">
        <w:trPr>
          <w:trHeight w:val="23"/>
        </w:trPr>
        <w:tc>
          <w:tcPr>
            <w:tcW w:w="46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2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2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b/>
                <w:color w:val="000000"/>
                <w:sz w:val="22"/>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0.3</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0.6</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0.8</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b/>
                <w:color w:val="000000"/>
                <w:sz w:val="22"/>
              </w:rPr>
            </w:pPr>
            <w:r>
              <w:rPr>
                <w:rFonts w:eastAsia="仿宋_GB2312"/>
                <w:b/>
                <w:color w:val="000000"/>
                <w:kern w:val="0"/>
                <w:sz w:val="22"/>
                <w:szCs w:val="22"/>
              </w:rPr>
              <w:t>1</w:t>
            </w:r>
          </w:p>
        </w:tc>
        <w:tc>
          <w:tcPr>
            <w:tcW w:w="575" w:type="dxa"/>
            <w:vMerge/>
            <w:tcBorders>
              <w:left w:val="single" w:sz="4" w:space="0" w:color="000000"/>
              <w:bottom w:val="single" w:sz="4" w:space="0" w:color="000000"/>
              <w:right w:val="single" w:sz="4" w:space="0" w:color="000000"/>
            </w:tcBorders>
          </w:tcPr>
          <w:p w:rsidR="004502FA" w:rsidRDefault="004502FA">
            <w:pPr>
              <w:widowControl/>
              <w:spacing w:line="240" w:lineRule="exact"/>
              <w:jc w:val="center"/>
              <w:textAlignment w:val="center"/>
              <w:rPr>
                <w:rFonts w:eastAsia="仿宋_GB2312"/>
                <w:b/>
                <w:color w:val="000000"/>
                <w:kern w:val="0"/>
                <w:sz w:val="22"/>
              </w:rPr>
            </w:pP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通用指标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所有专项项目</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项目决策</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程序严密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项目设立是否经过严格评估论证，管理制度是否健全完善</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不完善</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较完善</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完善</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规划合理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项目规划是否符合市委、市政府重大决策部署，是否与项目年度目标一致</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不合理</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较合理</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合理</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项目实施</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分配合理</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项目资金分配结果是否与规划计划一致，是否按规定及时分配专项预算资金</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是否评分法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否</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使用合</w:t>
            </w:r>
            <w:proofErr w:type="gramStart"/>
            <w:r>
              <w:rPr>
                <w:rFonts w:eastAsia="仿宋_GB2312"/>
                <w:color w:val="000000"/>
                <w:kern w:val="0"/>
                <w:sz w:val="20"/>
                <w:szCs w:val="20"/>
              </w:rPr>
              <w:t>规</w:t>
            </w:r>
            <w:proofErr w:type="gramEnd"/>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项目资金使用是否符合相关的财务管理制度规定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是否评分法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发现一处扣</w:t>
            </w:r>
            <w:r>
              <w:rPr>
                <w:rFonts w:eastAsia="仿宋_GB2312"/>
                <w:color w:val="000000"/>
                <w:kern w:val="0"/>
                <w:sz w:val="20"/>
                <w:szCs w:val="20"/>
              </w:rPr>
              <w:t>0.5</w:t>
            </w:r>
            <w:r>
              <w:rPr>
                <w:rFonts w:eastAsia="仿宋_GB2312"/>
                <w:color w:val="000000"/>
                <w:kern w:val="0"/>
                <w:sz w:val="20"/>
                <w:szCs w:val="20"/>
              </w:rPr>
              <w:t>分直至扣完</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执行有效</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项目实施是否符合相关管理制度规定</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缺项扣分法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发现一处扣</w:t>
            </w:r>
            <w:r>
              <w:rPr>
                <w:rFonts w:eastAsia="仿宋_GB2312"/>
                <w:color w:val="000000"/>
                <w:kern w:val="0"/>
                <w:sz w:val="20"/>
                <w:szCs w:val="20"/>
              </w:rPr>
              <w:t>0.5</w:t>
            </w:r>
            <w:r>
              <w:rPr>
                <w:rFonts w:eastAsia="仿宋_GB2312"/>
                <w:color w:val="000000"/>
                <w:kern w:val="0"/>
                <w:sz w:val="20"/>
                <w:szCs w:val="20"/>
              </w:rPr>
              <w:t>分直至扣完</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完成结果</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预算完成</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项目资金拨付到具体支持对象企业、项目（人）的情况</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指标得分</w:t>
            </w:r>
            <w:r>
              <w:rPr>
                <w:rFonts w:eastAsia="仿宋_GB2312"/>
                <w:color w:val="000000"/>
                <w:kern w:val="0"/>
                <w:sz w:val="20"/>
                <w:szCs w:val="20"/>
              </w:rPr>
              <w:t>=</w:t>
            </w:r>
            <w:r>
              <w:rPr>
                <w:rFonts w:eastAsia="仿宋_GB2312"/>
                <w:color w:val="000000"/>
                <w:kern w:val="0"/>
                <w:sz w:val="20"/>
                <w:szCs w:val="20"/>
              </w:rPr>
              <w:t>项目资金到人到户额度</w:t>
            </w:r>
            <w:r>
              <w:rPr>
                <w:rFonts w:eastAsia="仿宋_GB2312"/>
                <w:color w:val="000000"/>
                <w:kern w:val="0"/>
                <w:sz w:val="20"/>
                <w:szCs w:val="20"/>
              </w:rPr>
              <w:t>/</w:t>
            </w:r>
            <w:r>
              <w:rPr>
                <w:rFonts w:eastAsia="仿宋_GB2312"/>
                <w:color w:val="000000"/>
                <w:kern w:val="0"/>
                <w:sz w:val="20"/>
                <w:szCs w:val="20"/>
              </w:rPr>
              <w:t>项目资金额度</w:t>
            </w:r>
            <w:r>
              <w:rPr>
                <w:rFonts w:eastAsia="仿宋_GB2312"/>
                <w:color w:val="000000"/>
                <w:kern w:val="0"/>
                <w:sz w:val="20"/>
                <w:szCs w:val="20"/>
              </w:rPr>
              <w:t>*</w:t>
            </w:r>
            <w:r>
              <w:rPr>
                <w:rFonts w:eastAsia="仿宋_GB2312"/>
                <w:color w:val="000000"/>
                <w:kern w:val="0"/>
                <w:sz w:val="20"/>
                <w:szCs w:val="20"/>
              </w:rPr>
              <w:t>指标分值</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4%</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目标完成</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项目实施后是否完成预期目标</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指标得分</w:t>
            </w:r>
            <w:r>
              <w:rPr>
                <w:rFonts w:eastAsia="仿宋_GB2312"/>
                <w:color w:val="000000"/>
                <w:kern w:val="0"/>
                <w:sz w:val="20"/>
                <w:szCs w:val="20"/>
              </w:rPr>
              <w:t>=</w:t>
            </w:r>
            <w:r>
              <w:rPr>
                <w:rFonts w:eastAsia="仿宋_GB2312"/>
                <w:color w:val="000000"/>
                <w:kern w:val="0"/>
                <w:sz w:val="20"/>
                <w:szCs w:val="20"/>
              </w:rPr>
              <w:t>实际完成任务量</w:t>
            </w:r>
            <w:r>
              <w:rPr>
                <w:rFonts w:eastAsia="仿宋_GB2312"/>
                <w:color w:val="000000"/>
                <w:kern w:val="0"/>
                <w:sz w:val="20"/>
                <w:szCs w:val="20"/>
              </w:rPr>
              <w:t>/</w:t>
            </w:r>
            <w:r>
              <w:rPr>
                <w:rFonts w:eastAsia="仿宋_GB2312"/>
                <w:color w:val="000000"/>
                <w:kern w:val="0"/>
                <w:sz w:val="20"/>
                <w:szCs w:val="20"/>
              </w:rPr>
              <w:t>绩效目标设定任务量</w:t>
            </w:r>
            <w:r>
              <w:rPr>
                <w:rFonts w:eastAsia="仿宋_GB2312"/>
                <w:color w:val="000000"/>
                <w:kern w:val="0"/>
                <w:sz w:val="20"/>
                <w:szCs w:val="20"/>
              </w:rPr>
              <w:t>*</w:t>
            </w:r>
            <w:r>
              <w:rPr>
                <w:rFonts w:eastAsia="仿宋_GB2312"/>
                <w:color w:val="000000"/>
                <w:kern w:val="0"/>
                <w:sz w:val="20"/>
                <w:szCs w:val="20"/>
              </w:rPr>
              <w:t>指标分值</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4</w:t>
            </w:r>
          </w:p>
        </w:tc>
      </w:tr>
      <w:tr w:rsidR="004502FA">
        <w:trPr>
          <w:trHeight w:val="23"/>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2%</w:t>
            </w: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违规记录</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color w:val="000000"/>
                <w:kern w:val="0"/>
                <w:sz w:val="20"/>
                <w:szCs w:val="20"/>
              </w:rPr>
              <w:t>项目管理是否合</w:t>
            </w:r>
            <w:proofErr w:type="gramStart"/>
            <w:r>
              <w:rPr>
                <w:rFonts w:eastAsia="仿宋_GB2312"/>
                <w:color w:val="000000"/>
                <w:kern w:val="0"/>
                <w:sz w:val="20"/>
                <w:szCs w:val="20"/>
              </w:rPr>
              <w:t>规</w:t>
            </w:r>
            <w:proofErr w:type="gramEnd"/>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不合</w:t>
            </w:r>
            <w:proofErr w:type="gramStart"/>
            <w:r>
              <w:rPr>
                <w:rFonts w:eastAsia="仿宋_GB2312"/>
                <w:color w:val="000000"/>
                <w:kern w:val="0"/>
                <w:sz w:val="20"/>
                <w:szCs w:val="20"/>
              </w:rPr>
              <w:t>规</w:t>
            </w:r>
            <w:proofErr w:type="gramEnd"/>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3</w:t>
            </w:r>
            <w:r>
              <w:rPr>
                <w:rFonts w:eastAsia="仿宋_GB2312"/>
                <w:color w:val="000000"/>
                <w:kern w:val="0"/>
                <w:sz w:val="20"/>
                <w:szCs w:val="20"/>
              </w:rPr>
              <w:t>处以上不合</w:t>
            </w:r>
            <w:proofErr w:type="gramStart"/>
            <w:r>
              <w:rPr>
                <w:rFonts w:eastAsia="仿宋_GB2312"/>
                <w:color w:val="000000"/>
                <w:kern w:val="0"/>
                <w:sz w:val="20"/>
                <w:szCs w:val="20"/>
              </w:rPr>
              <w:t>规</w:t>
            </w:r>
            <w:proofErr w:type="gramEnd"/>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2</w:t>
            </w:r>
            <w:r>
              <w:rPr>
                <w:rFonts w:eastAsia="仿宋_GB2312"/>
                <w:color w:val="000000"/>
                <w:kern w:val="0"/>
                <w:sz w:val="20"/>
                <w:szCs w:val="20"/>
              </w:rPr>
              <w:t>处不合</w:t>
            </w:r>
            <w:proofErr w:type="gramStart"/>
            <w:r>
              <w:rPr>
                <w:rFonts w:eastAsia="仿宋_GB2312"/>
                <w:color w:val="000000"/>
                <w:kern w:val="0"/>
                <w:sz w:val="20"/>
                <w:szCs w:val="20"/>
              </w:rPr>
              <w:t>规</w:t>
            </w:r>
            <w:proofErr w:type="gramEnd"/>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w:t>
            </w:r>
            <w:r>
              <w:rPr>
                <w:rFonts w:eastAsia="仿宋_GB2312"/>
                <w:color w:val="000000"/>
                <w:kern w:val="0"/>
                <w:sz w:val="20"/>
                <w:szCs w:val="20"/>
              </w:rPr>
              <w:t>处不合</w:t>
            </w:r>
            <w:proofErr w:type="gramStart"/>
            <w:r>
              <w:rPr>
                <w:rFonts w:eastAsia="仿宋_GB2312"/>
                <w:color w:val="000000"/>
                <w:kern w:val="0"/>
                <w:sz w:val="20"/>
                <w:szCs w:val="20"/>
              </w:rPr>
              <w:t>规</w:t>
            </w:r>
            <w:proofErr w:type="gramEnd"/>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合</w:t>
            </w:r>
            <w:proofErr w:type="gramStart"/>
            <w:r>
              <w:rPr>
                <w:rFonts w:eastAsia="仿宋_GB2312"/>
                <w:color w:val="000000"/>
                <w:kern w:val="0"/>
                <w:sz w:val="20"/>
                <w:szCs w:val="20"/>
              </w:rPr>
              <w:t>规</w:t>
            </w:r>
            <w:proofErr w:type="gramEnd"/>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2</w:t>
            </w:r>
          </w:p>
        </w:tc>
      </w:tr>
      <w:tr w:rsidR="004502FA">
        <w:trPr>
          <w:trHeight w:val="23"/>
        </w:trPr>
        <w:tc>
          <w:tcPr>
            <w:tcW w:w="462"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20%</w:t>
            </w:r>
          </w:p>
        </w:tc>
        <w:tc>
          <w:tcPr>
            <w:tcW w:w="24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共性指标</w:t>
            </w:r>
          </w:p>
        </w:tc>
        <w:tc>
          <w:tcPr>
            <w:tcW w:w="1106"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proofErr w:type="gramStart"/>
            <w:r>
              <w:rPr>
                <w:rFonts w:eastAsia="仿宋_GB2312" w:hint="eastAsia"/>
                <w:color w:val="000000"/>
                <w:kern w:val="0"/>
                <w:sz w:val="20"/>
                <w:szCs w:val="20"/>
              </w:rPr>
              <w:t>翠</w:t>
            </w:r>
            <w:proofErr w:type="gramEnd"/>
            <w:r>
              <w:rPr>
                <w:rFonts w:eastAsia="仿宋_GB2312" w:hint="eastAsia"/>
                <w:color w:val="000000"/>
                <w:kern w:val="0"/>
                <w:sz w:val="20"/>
                <w:szCs w:val="20"/>
              </w:rPr>
              <w:t>屏山两站运行维持费</w:t>
            </w:r>
            <w:r>
              <w:rPr>
                <w:rFonts w:eastAsia="仿宋_GB2312"/>
                <w:color w:val="000000"/>
                <w:kern w:val="0"/>
                <w:sz w:val="20"/>
                <w:szCs w:val="20"/>
              </w:rPr>
              <w:t>项目</w:t>
            </w:r>
          </w:p>
        </w:tc>
        <w:tc>
          <w:tcPr>
            <w:tcW w:w="101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kern w:val="0"/>
                <w:sz w:val="20"/>
                <w:szCs w:val="20"/>
              </w:rPr>
              <w:t>项目效果</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符合性</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确保观测和探空顺利开展</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分级评分法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差</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较差</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一般</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较好</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好</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10</w:t>
            </w:r>
          </w:p>
        </w:tc>
      </w:tr>
      <w:tr w:rsidR="004502FA">
        <w:trPr>
          <w:trHeight w:val="23"/>
        </w:trPr>
        <w:tc>
          <w:tcPr>
            <w:tcW w:w="462"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241"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社会满意度</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维持两站运行、气象保障</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工作运行处于良好工作状态</w:t>
            </w:r>
            <w:r>
              <w:rPr>
                <w:rFonts w:eastAsia="仿宋_GB2312" w:hint="eastAsia"/>
                <w:color w:val="000000"/>
                <w:sz w:val="20"/>
                <w:szCs w:val="20"/>
              </w:rPr>
              <w:t>95%</w:t>
            </w:r>
            <w:r>
              <w:rPr>
                <w:rFonts w:eastAsia="仿宋_GB2312" w:hint="eastAsia"/>
                <w:color w:val="000000"/>
                <w:sz w:val="20"/>
                <w:szCs w:val="20"/>
              </w:rPr>
              <w:t>以上</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10</w:t>
            </w:r>
          </w:p>
        </w:tc>
      </w:tr>
      <w:tr w:rsidR="004502FA">
        <w:trPr>
          <w:trHeight w:val="23"/>
        </w:trPr>
        <w:tc>
          <w:tcPr>
            <w:tcW w:w="462" w:type="dxa"/>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rPr>
                <w:rFonts w:eastAsia="仿宋_GB2312"/>
                <w:color w:val="000000"/>
                <w:sz w:val="20"/>
                <w:szCs w:val="20"/>
              </w:rPr>
            </w:pPr>
            <w:r>
              <w:rPr>
                <w:rFonts w:eastAsia="仿宋_GB2312" w:hint="eastAsia"/>
                <w:color w:val="000000"/>
                <w:sz w:val="20"/>
                <w:szCs w:val="20"/>
              </w:rPr>
              <w:t>30%</w:t>
            </w:r>
          </w:p>
        </w:tc>
        <w:tc>
          <w:tcPr>
            <w:tcW w:w="241" w:type="dxa"/>
            <w:vMerge w:val="restart"/>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spacing w:line="240" w:lineRule="exact"/>
              <w:jc w:val="center"/>
              <w:rPr>
                <w:rFonts w:eastAsia="仿宋_GB2312"/>
                <w:color w:val="000000"/>
                <w:sz w:val="20"/>
                <w:szCs w:val="20"/>
              </w:rPr>
            </w:pPr>
            <w:r>
              <w:rPr>
                <w:rFonts w:eastAsia="仿宋_GB2312" w:hint="eastAsia"/>
                <w:color w:val="000000"/>
                <w:sz w:val="20"/>
                <w:szCs w:val="20"/>
              </w:rPr>
              <w:t>特性指标</w:t>
            </w:r>
          </w:p>
        </w:tc>
        <w:tc>
          <w:tcPr>
            <w:tcW w:w="1106" w:type="dxa"/>
            <w:gridSpan w:val="2"/>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proofErr w:type="gramStart"/>
            <w:r>
              <w:rPr>
                <w:rFonts w:eastAsia="仿宋_GB2312" w:hint="eastAsia"/>
                <w:color w:val="000000"/>
                <w:kern w:val="0"/>
                <w:sz w:val="20"/>
                <w:szCs w:val="20"/>
              </w:rPr>
              <w:t>翠</w:t>
            </w:r>
            <w:proofErr w:type="gramEnd"/>
            <w:r>
              <w:rPr>
                <w:rFonts w:eastAsia="仿宋_GB2312" w:hint="eastAsia"/>
                <w:color w:val="000000"/>
                <w:kern w:val="0"/>
                <w:sz w:val="20"/>
                <w:szCs w:val="20"/>
              </w:rPr>
              <w:t>屏山两站运行维持费</w:t>
            </w:r>
            <w:r>
              <w:rPr>
                <w:rFonts w:eastAsia="仿宋_GB2312"/>
                <w:color w:val="000000"/>
                <w:kern w:val="0"/>
                <w:sz w:val="20"/>
                <w:szCs w:val="20"/>
              </w:rPr>
              <w:t>项目</w:t>
            </w:r>
          </w:p>
        </w:tc>
        <w:tc>
          <w:tcPr>
            <w:tcW w:w="1018"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社会效益</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社会贡献率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kern w:val="0"/>
                <w:sz w:val="20"/>
                <w:szCs w:val="20"/>
              </w:rPr>
              <w:t>保障工农业有序生产。同时人工影响天气作业中的消减雨和消雾</w:t>
            </w:r>
            <w:proofErr w:type="gramStart"/>
            <w:r>
              <w:rPr>
                <w:rFonts w:eastAsia="仿宋_GB2312" w:hint="eastAsia"/>
                <w:color w:val="000000"/>
                <w:kern w:val="0"/>
                <w:sz w:val="20"/>
                <w:szCs w:val="20"/>
              </w:rPr>
              <w:t>霾</w:t>
            </w:r>
            <w:proofErr w:type="gramEnd"/>
            <w:r>
              <w:rPr>
                <w:rFonts w:eastAsia="仿宋_GB2312" w:hint="eastAsia"/>
                <w:color w:val="000000"/>
                <w:kern w:val="0"/>
                <w:sz w:val="20"/>
                <w:szCs w:val="20"/>
              </w:rPr>
              <w:t>作业在重大气象保障和城市空气质量改善方面发挥的重要作用</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贡献率</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15</w:t>
            </w:r>
          </w:p>
        </w:tc>
      </w:tr>
      <w:tr w:rsidR="004502FA">
        <w:trPr>
          <w:trHeight w:val="23"/>
        </w:trPr>
        <w:tc>
          <w:tcPr>
            <w:tcW w:w="462"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24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106" w:type="dxa"/>
            <w:gridSpan w:val="2"/>
            <w:vMerge/>
            <w:tcBorders>
              <w:left w:val="single" w:sz="4" w:space="0" w:color="000000"/>
              <w:bottom w:val="single" w:sz="4" w:space="0" w:color="000000"/>
              <w:right w:val="single" w:sz="4" w:space="0" w:color="000000"/>
            </w:tcBorders>
            <w:tcMar>
              <w:top w:w="10" w:type="dxa"/>
              <w:left w:w="10" w:type="dxa"/>
              <w:right w:w="10" w:type="dxa"/>
            </w:tcMar>
            <w:vAlign w:val="center"/>
          </w:tcPr>
          <w:p w:rsidR="004502FA" w:rsidRDefault="004502FA">
            <w:pPr>
              <w:widowControl/>
              <w:spacing w:line="240" w:lineRule="exact"/>
              <w:jc w:val="center"/>
              <w:rPr>
                <w:rFonts w:eastAsia="仿宋_GB2312"/>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基础管理</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质量提升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left"/>
              <w:textAlignment w:val="center"/>
              <w:rPr>
                <w:rFonts w:eastAsia="仿宋_GB2312"/>
                <w:color w:val="000000"/>
                <w:sz w:val="20"/>
                <w:szCs w:val="20"/>
              </w:rPr>
            </w:pPr>
            <w:r>
              <w:rPr>
                <w:rFonts w:eastAsia="仿宋_GB2312" w:hint="eastAsia"/>
                <w:color w:val="000000"/>
                <w:sz w:val="20"/>
                <w:szCs w:val="20"/>
              </w:rPr>
              <w:t>保障宜宾国家基本气象观测站和高空气象观测站正常运行</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差</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较差</w:t>
            </w:r>
          </w:p>
        </w:tc>
        <w:tc>
          <w:tcPr>
            <w:tcW w:w="7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一般</w:t>
            </w:r>
          </w:p>
        </w:tc>
        <w:tc>
          <w:tcPr>
            <w:tcW w:w="61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较好</w:t>
            </w:r>
          </w:p>
        </w:tc>
        <w:tc>
          <w:tcPr>
            <w:tcW w:w="64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好</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15</w:t>
            </w:r>
          </w:p>
        </w:tc>
      </w:tr>
      <w:tr w:rsidR="004502FA">
        <w:trPr>
          <w:trHeight w:val="1680"/>
        </w:trPr>
        <w:tc>
          <w:tcPr>
            <w:tcW w:w="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20</w:t>
            </w:r>
          </w:p>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w:t>
            </w:r>
          </w:p>
        </w:tc>
        <w:tc>
          <w:tcPr>
            <w:tcW w:w="2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两</w:t>
            </w:r>
            <w:proofErr w:type="gramStart"/>
            <w:r>
              <w:rPr>
                <w:rFonts w:eastAsia="仿宋_GB2312" w:hint="eastAsia"/>
                <w:color w:val="000000"/>
                <w:sz w:val="20"/>
                <w:szCs w:val="20"/>
              </w:rPr>
              <w:t>站维持</w:t>
            </w:r>
            <w:proofErr w:type="gramEnd"/>
            <w:r>
              <w:rPr>
                <w:rFonts w:eastAsia="仿宋_GB2312" w:hint="eastAsia"/>
                <w:color w:val="000000"/>
                <w:sz w:val="20"/>
                <w:szCs w:val="20"/>
              </w:rPr>
              <w:t>保障率</w:t>
            </w:r>
          </w:p>
        </w:tc>
        <w:tc>
          <w:tcPr>
            <w:tcW w:w="6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产业发展项目</w:t>
            </w:r>
          </w:p>
        </w:tc>
        <w:tc>
          <w:tcPr>
            <w:tcW w:w="1515"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proofErr w:type="gramStart"/>
            <w:r>
              <w:rPr>
                <w:rFonts w:eastAsia="仿宋_GB2312" w:hint="eastAsia"/>
                <w:color w:val="000000"/>
                <w:kern w:val="0"/>
                <w:sz w:val="20"/>
                <w:szCs w:val="20"/>
              </w:rPr>
              <w:t>翠</w:t>
            </w:r>
            <w:proofErr w:type="gramEnd"/>
            <w:r>
              <w:rPr>
                <w:rFonts w:eastAsia="仿宋_GB2312" w:hint="eastAsia"/>
                <w:color w:val="000000"/>
                <w:kern w:val="0"/>
                <w:sz w:val="20"/>
                <w:szCs w:val="20"/>
              </w:rPr>
              <w:t>屏山两站运行维持费</w:t>
            </w:r>
            <w:r>
              <w:rPr>
                <w:rFonts w:eastAsia="仿宋_GB2312"/>
                <w:color w:val="000000"/>
                <w:kern w:val="0"/>
                <w:sz w:val="20"/>
                <w:szCs w:val="20"/>
              </w:rPr>
              <w:t>项目</w:t>
            </w:r>
          </w:p>
        </w:tc>
        <w:tc>
          <w:tcPr>
            <w:tcW w:w="12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质量指标</w:t>
            </w:r>
          </w:p>
        </w:tc>
        <w:tc>
          <w:tcPr>
            <w:tcW w:w="2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两站运行维持保障率</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比率分值法</w:t>
            </w:r>
          </w:p>
        </w:tc>
        <w:tc>
          <w:tcPr>
            <w:tcW w:w="3333"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502FA" w:rsidRDefault="00B51120">
            <w:pPr>
              <w:widowControl/>
              <w:spacing w:line="240" w:lineRule="exact"/>
              <w:jc w:val="center"/>
              <w:textAlignment w:val="center"/>
              <w:rPr>
                <w:rFonts w:eastAsia="仿宋_GB2312"/>
                <w:color w:val="000000"/>
                <w:sz w:val="20"/>
                <w:szCs w:val="20"/>
              </w:rPr>
            </w:pPr>
            <w:r>
              <w:rPr>
                <w:rFonts w:eastAsia="仿宋_GB2312" w:hint="eastAsia"/>
                <w:color w:val="000000"/>
                <w:sz w:val="20"/>
                <w:szCs w:val="20"/>
              </w:rPr>
              <w:t>两站运行维持保障率达到</w:t>
            </w:r>
            <w:r>
              <w:rPr>
                <w:rFonts w:eastAsia="仿宋_GB2312" w:hint="eastAsia"/>
                <w:color w:val="000000"/>
                <w:sz w:val="20"/>
                <w:szCs w:val="20"/>
              </w:rPr>
              <w:t>100%</w:t>
            </w:r>
          </w:p>
        </w:tc>
        <w:tc>
          <w:tcPr>
            <w:tcW w:w="575" w:type="dxa"/>
            <w:tcBorders>
              <w:top w:val="single" w:sz="4" w:space="0" w:color="000000"/>
              <w:left w:val="single" w:sz="4" w:space="0" w:color="000000"/>
              <w:bottom w:val="single" w:sz="4" w:space="0" w:color="000000"/>
              <w:right w:val="single" w:sz="4" w:space="0" w:color="000000"/>
            </w:tcBorders>
            <w:vAlign w:val="center"/>
          </w:tcPr>
          <w:p w:rsidR="004502FA" w:rsidRDefault="00B51120">
            <w:pPr>
              <w:spacing w:line="240" w:lineRule="exact"/>
              <w:jc w:val="center"/>
              <w:rPr>
                <w:rFonts w:eastAsia="仿宋_GB2312"/>
                <w:color w:val="000000"/>
                <w:sz w:val="20"/>
                <w:szCs w:val="20"/>
              </w:rPr>
            </w:pPr>
            <w:r>
              <w:rPr>
                <w:rFonts w:eastAsia="仿宋_GB2312" w:hint="eastAsia"/>
                <w:color w:val="000000"/>
                <w:sz w:val="20"/>
                <w:szCs w:val="20"/>
              </w:rPr>
              <w:t>20</w:t>
            </w:r>
          </w:p>
        </w:tc>
      </w:tr>
    </w:tbl>
    <w:p w:rsidR="004502FA" w:rsidRDefault="00B51120">
      <w:pPr>
        <w:adjustRightInd w:val="0"/>
        <w:snapToGrid w:val="0"/>
        <w:spacing w:line="600" w:lineRule="exact"/>
        <w:rPr>
          <w:rFonts w:ascii="黑体" w:eastAsia="黑体" w:hAnsi="宋体"/>
          <w:sz w:val="32"/>
          <w:szCs w:val="32"/>
        </w:rPr>
      </w:pPr>
      <w:r>
        <w:rPr>
          <w:rFonts w:ascii="仿宋_GB2312" w:eastAsia="仿宋_GB2312" w:hint="eastAsia"/>
          <w:kern w:val="0"/>
          <w:sz w:val="30"/>
          <w:lang w:val="zh-CN"/>
        </w:rPr>
        <w:t xml:space="preserve">     </w:t>
      </w:r>
      <w:r>
        <w:rPr>
          <w:rFonts w:ascii="黑体" w:eastAsia="黑体" w:hAnsi="宋体" w:hint="eastAsia"/>
          <w:sz w:val="32"/>
          <w:szCs w:val="32"/>
        </w:rPr>
        <w:t>二、项目资金申报及使用情况</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lastRenderedPageBreak/>
        <w:t>根据工作需要对年初批复的项目预算进行及时申报，并全部实施。宜宾市财政局</w:t>
      </w:r>
      <w:proofErr w:type="gramStart"/>
      <w:r>
        <w:rPr>
          <w:rFonts w:eastAsia="仿宋_GB2312" w:hint="eastAsia"/>
          <w:color w:val="000000"/>
          <w:sz w:val="32"/>
          <w:szCs w:val="32"/>
          <w:lang w:val="zh-CN"/>
        </w:rPr>
        <w:t>以宜财发</w:t>
      </w:r>
      <w:proofErr w:type="gramEnd"/>
      <w:r>
        <w:rPr>
          <w:rFonts w:eastAsia="仿宋_GB2312" w:hint="eastAsia"/>
          <w:color w:val="000000"/>
          <w:sz w:val="32"/>
          <w:szCs w:val="32"/>
          <w:lang w:val="zh-CN"/>
        </w:rPr>
        <w:t>〔</w:t>
      </w:r>
      <w:r>
        <w:rPr>
          <w:rFonts w:eastAsia="仿宋_GB2312" w:hint="eastAsia"/>
          <w:color w:val="000000"/>
          <w:sz w:val="32"/>
          <w:szCs w:val="32"/>
          <w:lang w:val="zh-CN"/>
        </w:rPr>
        <w:t>2020</w:t>
      </w:r>
      <w:r>
        <w:rPr>
          <w:rFonts w:eastAsia="仿宋_GB2312" w:hint="eastAsia"/>
          <w:color w:val="000000"/>
          <w:sz w:val="32"/>
          <w:szCs w:val="32"/>
          <w:lang w:val="zh-CN"/>
        </w:rPr>
        <w:t>〕</w:t>
      </w:r>
      <w:r>
        <w:rPr>
          <w:rFonts w:eastAsia="仿宋_GB2312" w:hint="eastAsia"/>
          <w:color w:val="000000"/>
          <w:sz w:val="32"/>
          <w:szCs w:val="32"/>
          <w:lang w:val="zh-CN"/>
        </w:rPr>
        <w:t>18</w:t>
      </w:r>
      <w:r>
        <w:rPr>
          <w:rFonts w:eastAsia="仿宋_GB2312" w:hint="eastAsia"/>
          <w:color w:val="000000"/>
          <w:sz w:val="32"/>
          <w:szCs w:val="32"/>
          <w:lang w:val="zh-CN"/>
        </w:rPr>
        <w:t>号文件《宜宾市财政局关于批复</w:t>
      </w:r>
      <w:r>
        <w:rPr>
          <w:rFonts w:eastAsia="仿宋_GB2312" w:hint="eastAsia"/>
          <w:color w:val="000000"/>
          <w:sz w:val="32"/>
          <w:szCs w:val="32"/>
          <w:lang w:val="zh-CN"/>
        </w:rPr>
        <w:t>2020</w:t>
      </w:r>
      <w:r>
        <w:rPr>
          <w:rFonts w:eastAsia="仿宋_GB2312" w:hint="eastAsia"/>
          <w:color w:val="000000"/>
          <w:sz w:val="32"/>
          <w:szCs w:val="32"/>
          <w:lang w:val="zh-CN"/>
        </w:rPr>
        <w:t>年市本级部门预算的通知》进行了批复，要求各级部门严格按照规定，安排使用两站运行维持费，并切实加强资金使用监管，任何单位和个人不利截留、挤占和挪用资金。该项目的资金的申报和批复符合资金管理办法的相关规定。</w:t>
      </w:r>
    </w:p>
    <w:p w:rsidR="004502FA" w:rsidRDefault="00B5112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olor w:val="000000"/>
          <w:sz w:val="32"/>
          <w:szCs w:val="32"/>
          <w:lang w:val="zh-CN"/>
        </w:rPr>
        <w:t>1</w:t>
      </w:r>
      <w:r>
        <w:rPr>
          <w:rFonts w:eastAsia="仿宋_GB2312"/>
          <w:color w:val="000000"/>
          <w:sz w:val="32"/>
          <w:szCs w:val="32"/>
          <w:lang w:val="zh-CN"/>
        </w:rPr>
        <w:t>．资金计划及到位。</w:t>
      </w:r>
      <w:r>
        <w:rPr>
          <w:rFonts w:eastAsia="仿宋_GB2312" w:hint="eastAsia"/>
          <w:color w:val="000000"/>
          <w:sz w:val="32"/>
          <w:szCs w:val="32"/>
          <w:lang w:val="zh-CN"/>
        </w:rPr>
        <w:t>该项目资金全部到位，到位及时且到位率达到</w:t>
      </w:r>
      <w:r>
        <w:rPr>
          <w:rFonts w:eastAsia="仿宋_GB2312" w:hint="eastAsia"/>
          <w:color w:val="000000"/>
          <w:sz w:val="32"/>
          <w:szCs w:val="32"/>
          <w:lang w:val="zh-CN"/>
        </w:rPr>
        <w:t>100%</w:t>
      </w:r>
      <w:r>
        <w:rPr>
          <w:rFonts w:eastAsia="仿宋_GB2312" w:hint="eastAsia"/>
          <w:color w:val="000000"/>
          <w:sz w:val="32"/>
          <w:szCs w:val="32"/>
          <w:lang w:val="zh-CN"/>
        </w:rPr>
        <w:t>。</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olor w:val="000000"/>
          <w:sz w:val="32"/>
          <w:szCs w:val="32"/>
          <w:lang w:val="zh-CN"/>
        </w:rPr>
        <w:t>2</w:t>
      </w:r>
      <w:r>
        <w:rPr>
          <w:rFonts w:eastAsia="仿宋_GB2312"/>
          <w:color w:val="000000"/>
          <w:sz w:val="32"/>
          <w:szCs w:val="32"/>
          <w:lang w:val="zh-CN"/>
        </w:rPr>
        <w:t>．资金使用。</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olor w:val="000000"/>
          <w:sz w:val="32"/>
          <w:szCs w:val="32"/>
          <w:lang w:val="zh-CN"/>
        </w:rPr>
        <w:t>（</w:t>
      </w:r>
      <w:r>
        <w:rPr>
          <w:rFonts w:eastAsia="仿宋_GB2312"/>
          <w:color w:val="000000"/>
          <w:sz w:val="32"/>
          <w:szCs w:val="32"/>
        </w:rPr>
        <w:t>1</w:t>
      </w:r>
      <w:r>
        <w:rPr>
          <w:rFonts w:eastAsia="仿宋_GB2312"/>
          <w:color w:val="000000"/>
          <w:sz w:val="32"/>
          <w:szCs w:val="32"/>
          <w:lang w:val="zh-CN"/>
        </w:rPr>
        <w:t>）</w:t>
      </w:r>
      <w:r>
        <w:rPr>
          <w:rFonts w:eastAsia="仿宋_GB2312" w:hint="eastAsia"/>
          <w:color w:val="000000"/>
          <w:sz w:val="32"/>
          <w:szCs w:val="32"/>
          <w:lang w:val="zh-CN"/>
        </w:rPr>
        <w:t>该项目按照合同内容有序进行，项目资金严格按《宜宾市气象局财务管理规定》进行支付管理。支付依据合</w:t>
      </w:r>
      <w:proofErr w:type="gramStart"/>
      <w:r>
        <w:rPr>
          <w:rFonts w:eastAsia="仿宋_GB2312" w:hint="eastAsia"/>
          <w:color w:val="000000"/>
          <w:sz w:val="32"/>
          <w:szCs w:val="32"/>
          <w:lang w:val="zh-CN"/>
        </w:rPr>
        <w:t>规</w:t>
      </w:r>
      <w:proofErr w:type="gramEnd"/>
      <w:r>
        <w:rPr>
          <w:rFonts w:eastAsia="仿宋_GB2312" w:hint="eastAsia"/>
          <w:color w:val="000000"/>
          <w:sz w:val="32"/>
          <w:szCs w:val="32"/>
          <w:lang w:val="zh-CN"/>
        </w:rPr>
        <w:t>合法，资金支付与预算相符。</w:t>
      </w:r>
    </w:p>
    <w:p w:rsidR="004502FA" w:rsidRDefault="00B51120">
      <w:pPr>
        <w:adjustRightInd w:val="0"/>
        <w:snapToGrid w:val="0"/>
        <w:spacing w:line="600" w:lineRule="exact"/>
        <w:ind w:firstLine="720"/>
        <w:rPr>
          <w:rFonts w:eastAsia="仿宋_GB2312"/>
          <w:color w:val="000000"/>
          <w:sz w:val="32"/>
          <w:szCs w:val="32"/>
        </w:rPr>
      </w:pPr>
      <w:r>
        <w:rPr>
          <w:rFonts w:eastAsia="仿宋_GB2312"/>
          <w:color w:val="000000"/>
          <w:sz w:val="32"/>
          <w:szCs w:val="32"/>
          <w:lang w:val="zh-CN"/>
        </w:rPr>
        <w:t>（</w:t>
      </w:r>
      <w:r>
        <w:rPr>
          <w:rFonts w:eastAsia="仿宋_GB2312"/>
          <w:color w:val="000000"/>
          <w:sz w:val="32"/>
          <w:szCs w:val="32"/>
        </w:rPr>
        <w:t>2</w:t>
      </w:r>
      <w:r>
        <w:rPr>
          <w:rFonts w:eastAsia="仿宋_GB2312"/>
          <w:color w:val="000000"/>
          <w:sz w:val="32"/>
          <w:szCs w:val="32"/>
          <w:lang w:val="zh-CN"/>
        </w:rPr>
        <w:t>）</w:t>
      </w:r>
      <w:r>
        <w:rPr>
          <w:rFonts w:eastAsia="仿宋_GB2312"/>
          <w:color w:val="000000"/>
          <w:sz w:val="32"/>
          <w:szCs w:val="32"/>
        </w:rPr>
        <w:t>资金支出进度分析。</w:t>
      </w:r>
    </w:p>
    <w:p w:rsidR="004502FA" w:rsidRDefault="00B51120">
      <w:pPr>
        <w:adjustRightInd w:val="0"/>
        <w:snapToGrid w:val="0"/>
        <w:spacing w:line="600" w:lineRule="exact"/>
        <w:ind w:firstLine="720"/>
        <w:rPr>
          <w:rFonts w:eastAsia="仿宋_GB2312"/>
          <w:color w:val="000000"/>
          <w:sz w:val="32"/>
          <w:szCs w:val="32"/>
        </w:rPr>
      </w:pPr>
      <w:r>
        <w:rPr>
          <w:rFonts w:eastAsia="仿宋_GB2312" w:hint="eastAsia"/>
          <w:color w:val="000000"/>
          <w:sz w:val="32"/>
          <w:szCs w:val="32"/>
        </w:rPr>
        <w:t>2020</w:t>
      </w:r>
      <w:r>
        <w:rPr>
          <w:rFonts w:eastAsia="仿宋_GB2312" w:hint="eastAsia"/>
          <w:color w:val="000000"/>
          <w:sz w:val="32"/>
          <w:szCs w:val="32"/>
          <w:lang w:val="zh-CN"/>
        </w:rPr>
        <w:t>年</w:t>
      </w:r>
      <w:r>
        <w:rPr>
          <w:rFonts w:eastAsia="仿宋_GB2312" w:hint="eastAsia"/>
          <w:color w:val="000000"/>
          <w:sz w:val="32"/>
          <w:szCs w:val="32"/>
        </w:rPr>
        <w:t>1-6</w:t>
      </w:r>
      <w:r>
        <w:rPr>
          <w:rFonts w:eastAsia="仿宋_GB2312" w:hint="eastAsia"/>
          <w:color w:val="000000"/>
          <w:sz w:val="32"/>
          <w:szCs w:val="32"/>
          <w:lang w:val="zh-CN"/>
        </w:rPr>
        <w:t>月支出</w:t>
      </w:r>
      <w:r>
        <w:rPr>
          <w:rFonts w:eastAsia="仿宋_GB2312" w:hint="eastAsia"/>
          <w:color w:val="000000"/>
          <w:sz w:val="32"/>
          <w:szCs w:val="32"/>
        </w:rPr>
        <w:t>241824.29</w:t>
      </w:r>
      <w:r>
        <w:rPr>
          <w:rFonts w:eastAsia="仿宋_GB2312" w:hint="eastAsia"/>
          <w:color w:val="000000"/>
          <w:sz w:val="32"/>
          <w:szCs w:val="32"/>
          <w:lang w:val="zh-CN"/>
        </w:rPr>
        <w:t>元</w:t>
      </w:r>
      <w:r>
        <w:rPr>
          <w:rFonts w:eastAsia="仿宋_GB2312" w:hint="eastAsia"/>
          <w:color w:val="000000"/>
          <w:sz w:val="32"/>
          <w:szCs w:val="32"/>
        </w:rPr>
        <w:t>，</w:t>
      </w:r>
      <w:r>
        <w:rPr>
          <w:rFonts w:eastAsia="仿宋_GB2312" w:hint="eastAsia"/>
          <w:color w:val="000000"/>
          <w:sz w:val="32"/>
          <w:szCs w:val="32"/>
          <w:lang w:val="zh-CN"/>
        </w:rPr>
        <w:t>完成</w:t>
      </w:r>
      <w:r>
        <w:rPr>
          <w:rFonts w:eastAsia="仿宋_GB2312" w:hint="eastAsia"/>
          <w:color w:val="000000"/>
          <w:sz w:val="32"/>
          <w:szCs w:val="32"/>
        </w:rPr>
        <w:t>51.9%</w:t>
      </w:r>
      <w:r>
        <w:rPr>
          <w:rFonts w:eastAsia="仿宋_GB2312" w:hint="eastAsia"/>
          <w:color w:val="000000"/>
          <w:sz w:val="32"/>
          <w:szCs w:val="32"/>
        </w:rPr>
        <w:t>；</w:t>
      </w:r>
      <w:r>
        <w:rPr>
          <w:rFonts w:eastAsia="仿宋_GB2312" w:hint="eastAsia"/>
          <w:color w:val="000000"/>
          <w:sz w:val="32"/>
          <w:szCs w:val="32"/>
        </w:rPr>
        <w:t>2020</w:t>
      </w:r>
      <w:r>
        <w:rPr>
          <w:rFonts w:eastAsia="仿宋_GB2312" w:hint="eastAsia"/>
          <w:color w:val="000000"/>
          <w:sz w:val="32"/>
          <w:szCs w:val="32"/>
          <w:lang w:val="zh-CN"/>
        </w:rPr>
        <w:t>年</w:t>
      </w:r>
      <w:r>
        <w:rPr>
          <w:rFonts w:eastAsia="仿宋_GB2312" w:hint="eastAsia"/>
          <w:color w:val="000000"/>
          <w:sz w:val="32"/>
          <w:szCs w:val="32"/>
        </w:rPr>
        <w:t>1-9</w:t>
      </w:r>
      <w:r>
        <w:rPr>
          <w:rFonts w:eastAsia="仿宋_GB2312" w:hint="eastAsia"/>
          <w:color w:val="000000"/>
          <w:sz w:val="32"/>
          <w:szCs w:val="32"/>
          <w:lang w:val="zh-CN"/>
        </w:rPr>
        <w:t>月支出</w:t>
      </w:r>
      <w:r>
        <w:rPr>
          <w:rFonts w:eastAsia="仿宋_GB2312" w:hint="eastAsia"/>
          <w:color w:val="000000"/>
          <w:sz w:val="32"/>
          <w:szCs w:val="32"/>
        </w:rPr>
        <w:t>367170.17</w:t>
      </w:r>
      <w:r>
        <w:rPr>
          <w:rFonts w:eastAsia="仿宋_GB2312" w:hint="eastAsia"/>
          <w:color w:val="000000"/>
          <w:sz w:val="32"/>
          <w:szCs w:val="32"/>
          <w:lang w:val="zh-CN"/>
        </w:rPr>
        <w:t>元</w:t>
      </w:r>
      <w:r>
        <w:rPr>
          <w:rFonts w:eastAsia="仿宋_GB2312" w:hint="eastAsia"/>
          <w:color w:val="000000"/>
          <w:sz w:val="32"/>
          <w:szCs w:val="32"/>
        </w:rPr>
        <w:t>，</w:t>
      </w:r>
      <w:r>
        <w:rPr>
          <w:rFonts w:eastAsia="仿宋_GB2312" w:hint="eastAsia"/>
          <w:color w:val="000000"/>
          <w:sz w:val="32"/>
          <w:szCs w:val="32"/>
          <w:lang w:val="zh-CN"/>
        </w:rPr>
        <w:t>完成</w:t>
      </w:r>
      <w:r>
        <w:rPr>
          <w:rFonts w:eastAsia="仿宋_GB2312" w:hint="eastAsia"/>
          <w:color w:val="000000"/>
          <w:sz w:val="32"/>
          <w:szCs w:val="32"/>
        </w:rPr>
        <w:t>78.8%</w:t>
      </w:r>
      <w:r>
        <w:rPr>
          <w:rFonts w:eastAsia="仿宋_GB2312" w:hint="eastAsia"/>
          <w:color w:val="000000"/>
          <w:sz w:val="32"/>
          <w:szCs w:val="32"/>
        </w:rPr>
        <w:t>；</w:t>
      </w:r>
      <w:r>
        <w:rPr>
          <w:rFonts w:eastAsia="仿宋_GB2312" w:hint="eastAsia"/>
          <w:color w:val="000000"/>
          <w:sz w:val="32"/>
          <w:szCs w:val="32"/>
        </w:rPr>
        <w:t>2020</w:t>
      </w:r>
      <w:r>
        <w:rPr>
          <w:rFonts w:eastAsia="仿宋_GB2312" w:hint="eastAsia"/>
          <w:color w:val="000000"/>
          <w:sz w:val="32"/>
          <w:szCs w:val="32"/>
          <w:lang w:val="zh-CN"/>
        </w:rPr>
        <w:t>年</w:t>
      </w:r>
      <w:r>
        <w:rPr>
          <w:rFonts w:eastAsia="仿宋_GB2312" w:hint="eastAsia"/>
          <w:color w:val="000000"/>
          <w:sz w:val="32"/>
          <w:szCs w:val="32"/>
        </w:rPr>
        <w:t>1-11</w:t>
      </w:r>
      <w:r>
        <w:rPr>
          <w:rFonts w:eastAsia="仿宋_GB2312" w:hint="eastAsia"/>
          <w:color w:val="000000"/>
          <w:sz w:val="32"/>
          <w:szCs w:val="32"/>
          <w:lang w:val="zh-CN"/>
        </w:rPr>
        <w:t>月支出</w:t>
      </w:r>
      <w:r>
        <w:rPr>
          <w:rFonts w:eastAsia="仿宋_GB2312" w:hint="eastAsia"/>
          <w:color w:val="000000"/>
          <w:sz w:val="32"/>
          <w:szCs w:val="32"/>
        </w:rPr>
        <w:t>397382.63</w:t>
      </w:r>
      <w:r>
        <w:rPr>
          <w:rFonts w:eastAsia="仿宋_GB2312" w:hint="eastAsia"/>
          <w:color w:val="000000"/>
          <w:sz w:val="32"/>
          <w:szCs w:val="32"/>
          <w:lang w:val="zh-CN"/>
        </w:rPr>
        <w:t>元</w:t>
      </w:r>
      <w:r>
        <w:rPr>
          <w:rFonts w:eastAsia="仿宋_GB2312" w:hint="eastAsia"/>
          <w:color w:val="000000"/>
          <w:sz w:val="32"/>
          <w:szCs w:val="32"/>
        </w:rPr>
        <w:t>，</w:t>
      </w:r>
      <w:r>
        <w:rPr>
          <w:rFonts w:eastAsia="仿宋_GB2312" w:hint="eastAsia"/>
          <w:color w:val="000000"/>
          <w:sz w:val="32"/>
          <w:szCs w:val="32"/>
          <w:lang w:val="zh-CN"/>
        </w:rPr>
        <w:t>完成</w:t>
      </w:r>
      <w:r>
        <w:rPr>
          <w:rFonts w:eastAsia="仿宋_GB2312" w:hint="eastAsia"/>
          <w:color w:val="000000"/>
          <w:sz w:val="32"/>
          <w:szCs w:val="32"/>
        </w:rPr>
        <w:t>85.3%</w:t>
      </w:r>
      <w:r>
        <w:rPr>
          <w:rFonts w:eastAsia="仿宋_GB2312" w:hint="eastAsia"/>
          <w:color w:val="000000"/>
          <w:sz w:val="32"/>
          <w:szCs w:val="32"/>
          <w:lang w:val="zh-CN"/>
        </w:rPr>
        <w:t>。</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color w:val="000000"/>
          <w:sz w:val="32"/>
          <w:szCs w:val="32"/>
          <w:lang w:val="zh-CN"/>
        </w:rPr>
        <w:t>2020</w:t>
      </w:r>
      <w:r>
        <w:rPr>
          <w:rFonts w:eastAsia="仿宋_GB2312"/>
          <w:color w:val="000000"/>
          <w:sz w:val="32"/>
          <w:szCs w:val="32"/>
          <w:lang w:val="zh-CN"/>
        </w:rPr>
        <w:t>年度全年资金支出</w:t>
      </w:r>
      <w:r>
        <w:rPr>
          <w:rFonts w:eastAsia="仿宋_GB2312" w:hint="eastAsia"/>
          <w:color w:val="000000"/>
          <w:sz w:val="32"/>
          <w:szCs w:val="32"/>
          <w:lang w:val="zh-CN"/>
        </w:rPr>
        <w:t>466000.00</w:t>
      </w:r>
      <w:r>
        <w:rPr>
          <w:rFonts w:eastAsia="仿宋_GB2312" w:hint="eastAsia"/>
          <w:color w:val="000000"/>
          <w:sz w:val="32"/>
          <w:szCs w:val="32"/>
          <w:lang w:val="zh-CN"/>
        </w:rPr>
        <w:t>元，完成</w:t>
      </w:r>
      <w:r>
        <w:rPr>
          <w:rFonts w:eastAsia="仿宋_GB2312" w:hint="eastAsia"/>
          <w:color w:val="000000"/>
          <w:sz w:val="32"/>
          <w:szCs w:val="32"/>
          <w:lang w:val="zh-CN"/>
        </w:rPr>
        <w:t>100%</w:t>
      </w:r>
      <w:r>
        <w:rPr>
          <w:rFonts w:eastAsia="仿宋_GB2312" w:hint="eastAsia"/>
          <w:color w:val="000000"/>
          <w:sz w:val="32"/>
          <w:szCs w:val="32"/>
          <w:lang w:val="zh-CN"/>
        </w:rPr>
        <w:t>。</w:t>
      </w:r>
    </w:p>
    <w:p w:rsidR="004502FA" w:rsidRDefault="00B51120">
      <w:pPr>
        <w:adjustRightInd w:val="0"/>
        <w:snapToGrid w:val="0"/>
        <w:spacing w:line="560" w:lineRule="exact"/>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t>该项目资金按《宜宾市气象局财务管理规定》进行支付管理。对照项目资金管理办法，该评价项目严格执行财务管理制度，财务处理及时，会计核算规范。</w:t>
      </w:r>
    </w:p>
    <w:p w:rsidR="004502FA" w:rsidRDefault="00B5112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lastRenderedPageBreak/>
        <w:t>三、项目实施及管理情况</w:t>
      </w:r>
    </w:p>
    <w:p w:rsidR="004502FA" w:rsidRDefault="00B51120">
      <w:pPr>
        <w:adjustRightInd w:val="0"/>
        <w:snapToGrid w:val="0"/>
        <w:spacing w:line="600" w:lineRule="exact"/>
        <w:ind w:firstLine="720"/>
        <w:rPr>
          <w:rFonts w:ascii="仿宋_GB2312" w:hAnsi="仿宋"/>
          <w:szCs w:val="32"/>
          <w:lang w:val="zh-CN"/>
        </w:rPr>
      </w:pPr>
      <w:r>
        <w:rPr>
          <w:rFonts w:eastAsia="楷体_GB2312"/>
          <w:b/>
          <w:color w:val="000000"/>
          <w:sz w:val="32"/>
          <w:szCs w:val="32"/>
          <w:lang w:val="zh-CN"/>
        </w:rPr>
        <w:t>项目组织实施情况</w:t>
      </w:r>
      <w:r>
        <w:rPr>
          <w:rFonts w:eastAsia="楷体_GB2312"/>
          <w:color w:val="000000"/>
          <w:sz w:val="32"/>
          <w:szCs w:val="32"/>
          <w:lang w:val="zh-CN"/>
        </w:rPr>
        <w:t>。</w:t>
      </w:r>
      <w:r>
        <w:rPr>
          <w:rFonts w:eastAsia="仿宋_GB2312" w:hint="eastAsia"/>
          <w:color w:val="000000"/>
          <w:sz w:val="32"/>
          <w:szCs w:val="32"/>
          <w:lang w:val="zh-CN"/>
        </w:rPr>
        <w:t>该项目按照合同要求组织实施。严格执行相关管理制度，加强监管力度。</w:t>
      </w:r>
    </w:p>
    <w:p w:rsidR="004502FA" w:rsidRDefault="00B51120">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4502FA" w:rsidRDefault="00B51120">
      <w:pPr>
        <w:spacing w:line="560" w:lineRule="exact"/>
        <w:ind w:firstLineChars="200" w:firstLine="640"/>
        <w:rPr>
          <w:rFonts w:eastAsia="楷体_GB2312"/>
          <w:color w:val="000000"/>
          <w:sz w:val="32"/>
          <w:szCs w:val="32"/>
          <w:lang w:val="zh-CN"/>
        </w:rPr>
      </w:pPr>
      <w:r>
        <w:rPr>
          <w:rFonts w:eastAsia="楷体_GB2312"/>
          <w:color w:val="000000"/>
          <w:sz w:val="32"/>
          <w:szCs w:val="32"/>
          <w:lang w:val="zh-CN"/>
        </w:rPr>
        <w:t>（一）</w:t>
      </w:r>
      <w:r>
        <w:rPr>
          <w:rFonts w:eastAsia="楷体_GB2312" w:hint="eastAsia"/>
          <w:color w:val="000000"/>
          <w:sz w:val="32"/>
          <w:szCs w:val="32"/>
          <w:lang w:val="zh-CN"/>
        </w:rPr>
        <w:t>项目完成情况。</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1</w:t>
      </w:r>
      <w:r>
        <w:rPr>
          <w:rFonts w:eastAsia="楷体_GB2312" w:hint="eastAsia"/>
          <w:color w:val="000000"/>
          <w:sz w:val="32"/>
          <w:szCs w:val="32"/>
          <w:lang w:val="zh-CN"/>
        </w:rPr>
        <w:t>、项目</w:t>
      </w:r>
      <w:r>
        <w:rPr>
          <w:rFonts w:eastAsia="楷体_GB2312"/>
          <w:color w:val="000000"/>
          <w:sz w:val="32"/>
          <w:szCs w:val="32"/>
          <w:lang w:val="zh-CN"/>
        </w:rPr>
        <w:t>任务量完成情况。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t>该项目严格按照合同制定的时间进行实施。对照项目计划目标，目前实际投资完成额和任务量完成情况与合同要求同步。保障了宜宾国家基本气象观测站和高空气象观测站正常运行。</w:t>
      </w:r>
    </w:p>
    <w:p w:rsidR="004502FA" w:rsidRDefault="00B51120">
      <w:pPr>
        <w:adjustRightInd w:val="0"/>
        <w:snapToGrid w:val="0"/>
        <w:spacing w:line="600" w:lineRule="exact"/>
        <w:ind w:firstLine="720"/>
        <w:rPr>
          <w:rFonts w:eastAsia="楷体_GB2312"/>
          <w:color w:val="000000"/>
          <w:sz w:val="32"/>
          <w:szCs w:val="32"/>
          <w:lang w:val="zh-CN"/>
        </w:rPr>
      </w:pPr>
      <w:r>
        <w:rPr>
          <w:rFonts w:eastAsia="楷体_GB2312" w:hint="eastAsia"/>
          <w:color w:val="000000"/>
          <w:sz w:val="32"/>
          <w:szCs w:val="32"/>
          <w:lang w:val="zh-CN"/>
        </w:rPr>
        <w:t>2</w:t>
      </w:r>
      <w:r>
        <w:rPr>
          <w:rFonts w:eastAsia="楷体_GB2312" w:hint="eastAsia"/>
          <w:color w:val="000000"/>
          <w:sz w:val="32"/>
          <w:szCs w:val="32"/>
          <w:lang w:val="zh-CN"/>
        </w:rPr>
        <w:t>、项目</w:t>
      </w:r>
      <w:r>
        <w:rPr>
          <w:rFonts w:eastAsia="楷体_GB2312"/>
          <w:color w:val="000000"/>
          <w:sz w:val="32"/>
          <w:szCs w:val="32"/>
          <w:lang w:val="zh-CN"/>
        </w:rPr>
        <w:t>质量完成情况。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t>目前该项目实际完成质量达到质量目标要求。</w:t>
      </w:r>
    </w:p>
    <w:p w:rsidR="004502FA" w:rsidRDefault="00B51120">
      <w:pPr>
        <w:adjustRightInd w:val="0"/>
        <w:snapToGrid w:val="0"/>
        <w:spacing w:line="600" w:lineRule="exact"/>
        <w:ind w:firstLineChars="200" w:firstLine="640"/>
        <w:rPr>
          <w:rFonts w:eastAsia="楷体_GB2312"/>
          <w:color w:val="000000"/>
          <w:sz w:val="32"/>
          <w:szCs w:val="32"/>
          <w:lang w:val="zh-CN"/>
        </w:rPr>
      </w:pPr>
      <w:r>
        <w:rPr>
          <w:rFonts w:eastAsia="楷体_GB2312" w:hint="eastAsia"/>
          <w:color w:val="000000"/>
          <w:sz w:val="32"/>
          <w:szCs w:val="32"/>
          <w:lang w:val="zh-CN"/>
        </w:rPr>
        <w:t>3</w:t>
      </w:r>
      <w:r>
        <w:rPr>
          <w:rFonts w:eastAsia="楷体_GB2312" w:hint="eastAsia"/>
          <w:color w:val="000000"/>
          <w:sz w:val="32"/>
          <w:szCs w:val="32"/>
          <w:lang w:val="zh-CN"/>
        </w:rPr>
        <w:t>、项目</w:t>
      </w:r>
      <w:r>
        <w:rPr>
          <w:rFonts w:eastAsia="楷体_GB2312"/>
          <w:color w:val="000000"/>
          <w:sz w:val="32"/>
          <w:szCs w:val="32"/>
          <w:lang w:val="zh-CN"/>
        </w:rPr>
        <w:t>进度完成情况。</w:t>
      </w:r>
    </w:p>
    <w:p w:rsidR="004502FA" w:rsidRDefault="00B51120">
      <w:pPr>
        <w:adjustRightInd w:val="0"/>
        <w:snapToGrid w:val="0"/>
        <w:spacing w:line="600" w:lineRule="exact"/>
        <w:ind w:firstLine="720"/>
        <w:rPr>
          <w:rFonts w:eastAsia="仿宋_GB2312"/>
          <w:color w:val="000000"/>
          <w:sz w:val="32"/>
          <w:szCs w:val="32"/>
          <w:lang w:val="zh-CN"/>
        </w:rPr>
      </w:pPr>
      <w:r>
        <w:rPr>
          <w:rFonts w:eastAsia="仿宋_GB2312" w:hint="eastAsia"/>
          <w:color w:val="000000"/>
          <w:sz w:val="32"/>
          <w:szCs w:val="32"/>
          <w:lang w:val="zh-CN"/>
        </w:rPr>
        <w:t>目前该项目实际完成进度与合同要求一致。</w:t>
      </w:r>
    </w:p>
    <w:p w:rsidR="004502FA" w:rsidRDefault="00B51120">
      <w:pPr>
        <w:adjustRightInd w:val="0"/>
        <w:snapToGrid w:val="0"/>
        <w:spacing w:line="600" w:lineRule="exact"/>
        <w:ind w:firstLineChars="200" w:firstLine="640"/>
        <w:rPr>
          <w:rFonts w:eastAsia="仿宋_GB2312"/>
          <w:sz w:val="32"/>
          <w:szCs w:val="32"/>
          <w:lang w:val="zh-CN"/>
        </w:rPr>
      </w:pPr>
      <w:r>
        <w:rPr>
          <w:rFonts w:eastAsia="楷体_GB2312" w:hint="eastAsia"/>
          <w:color w:val="000000"/>
          <w:sz w:val="32"/>
          <w:szCs w:val="32"/>
          <w:lang w:val="zh-CN"/>
        </w:rPr>
        <w:t>（二）项目绩效情况。</w:t>
      </w:r>
      <w:r>
        <w:rPr>
          <w:rFonts w:eastAsia="楷体_GB2312" w:hint="eastAsia"/>
          <w:sz w:val="32"/>
          <w:szCs w:val="32"/>
          <w:lang w:val="zh-CN"/>
        </w:rPr>
        <w:t>观测站</w:t>
      </w:r>
      <w:r>
        <w:rPr>
          <w:rFonts w:eastAsia="仿宋_GB2312" w:hint="eastAsia"/>
          <w:sz w:val="32"/>
          <w:szCs w:val="32"/>
          <w:lang w:val="zh-CN"/>
        </w:rPr>
        <w:t>观测质量继续提高，地面观测综合指数为</w:t>
      </w:r>
      <w:r>
        <w:rPr>
          <w:rFonts w:eastAsia="仿宋_GB2312" w:hint="eastAsia"/>
          <w:sz w:val="32"/>
          <w:szCs w:val="32"/>
          <w:lang w:val="zh-CN"/>
        </w:rPr>
        <w:t>99.96</w:t>
      </w:r>
      <w:r>
        <w:rPr>
          <w:rFonts w:eastAsia="仿宋_GB2312" w:hint="eastAsia"/>
          <w:sz w:val="32"/>
          <w:szCs w:val="32"/>
          <w:lang w:val="zh-CN"/>
        </w:rPr>
        <w:t>，国家站业务可用性</w:t>
      </w:r>
      <w:r>
        <w:rPr>
          <w:rFonts w:eastAsia="仿宋_GB2312" w:hint="eastAsia"/>
          <w:sz w:val="32"/>
          <w:szCs w:val="32"/>
          <w:lang w:val="zh-CN"/>
        </w:rPr>
        <w:t>99.98%</w:t>
      </w:r>
      <w:r>
        <w:rPr>
          <w:rFonts w:eastAsia="仿宋_GB2312" w:hint="eastAsia"/>
          <w:sz w:val="32"/>
          <w:szCs w:val="32"/>
          <w:lang w:val="zh-CN"/>
        </w:rPr>
        <w:t>，区域站业务可用性</w:t>
      </w:r>
      <w:r>
        <w:rPr>
          <w:rFonts w:eastAsia="仿宋_GB2312" w:hint="eastAsia"/>
          <w:sz w:val="32"/>
          <w:szCs w:val="32"/>
          <w:lang w:val="zh-CN"/>
        </w:rPr>
        <w:t>99.42%</w:t>
      </w:r>
      <w:r>
        <w:rPr>
          <w:rFonts w:eastAsia="仿宋_GB2312" w:hint="eastAsia"/>
          <w:sz w:val="32"/>
          <w:szCs w:val="32"/>
          <w:lang w:val="zh-CN"/>
        </w:rPr>
        <w:t>，自动土壤水分站业务可用性</w:t>
      </w:r>
      <w:r>
        <w:rPr>
          <w:rFonts w:eastAsia="仿宋_GB2312" w:hint="eastAsia"/>
          <w:sz w:val="32"/>
          <w:szCs w:val="32"/>
          <w:lang w:val="zh-CN"/>
        </w:rPr>
        <w:t>98.82%</w:t>
      </w:r>
      <w:r>
        <w:rPr>
          <w:rFonts w:eastAsia="仿宋_GB2312" w:hint="eastAsia"/>
          <w:sz w:val="32"/>
          <w:szCs w:val="32"/>
          <w:lang w:val="zh-CN"/>
        </w:rPr>
        <w:t>，国家</w:t>
      </w:r>
      <w:proofErr w:type="gramStart"/>
      <w:r>
        <w:rPr>
          <w:rFonts w:eastAsia="仿宋_GB2312" w:hint="eastAsia"/>
          <w:sz w:val="32"/>
          <w:szCs w:val="32"/>
          <w:lang w:val="zh-CN"/>
        </w:rPr>
        <w:t>站数据</w:t>
      </w:r>
      <w:proofErr w:type="gramEnd"/>
      <w:r>
        <w:rPr>
          <w:rFonts w:eastAsia="仿宋_GB2312" w:hint="eastAsia"/>
          <w:sz w:val="32"/>
          <w:szCs w:val="32"/>
          <w:lang w:val="zh-CN"/>
        </w:rPr>
        <w:t>传输及时率</w:t>
      </w:r>
      <w:r>
        <w:rPr>
          <w:rFonts w:eastAsia="仿宋_GB2312" w:hint="eastAsia"/>
          <w:sz w:val="32"/>
          <w:szCs w:val="32"/>
          <w:lang w:val="zh-CN"/>
        </w:rPr>
        <w:t>99.87%</w:t>
      </w:r>
      <w:r>
        <w:rPr>
          <w:rFonts w:eastAsia="仿宋_GB2312" w:hint="eastAsia"/>
          <w:sz w:val="32"/>
          <w:szCs w:val="32"/>
          <w:lang w:val="zh-CN"/>
        </w:rPr>
        <w:t>，区域</w:t>
      </w:r>
      <w:proofErr w:type="gramStart"/>
      <w:r>
        <w:rPr>
          <w:rFonts w:eastAsia="仿宋_GB2312" w:hint="eastAsia"/>
          <w:sz w:val="32"/>
          <w:szCs w:val="32"/>
          <w:lang w:val="zh-CN"/>
        </w:rPr>
        <w:t>站数据</w:t>
      </w:r>
      <w:proofErr w:type="gramEnd"/>
      <w:r>
        <w:rPr>
          <w:rFonts w:eastAsia="仿宋_GB2312" w:hint="eastAsia"/>
          <w:sz w:val="32"/>
          <w:szCs w:val="32"/>
          <w:lang w:val="zh-CN"/>
        </w:rPr>
        <w:t>传输及时率</w:t>
      </w:r>
      <w:r>
        <w:rPr>
          <w:rFonts w:eastAsia="仿宋_GB2312" w:hint="eastAsia"/>
          <w:sz w:val="32"/>
          <w:szCs w:val="32"/>
          <w:lang w:val="zh-CN"/>
        </w:rPr>
        <w:t>99.52%</w:t>
      </w:r>
      <w:r>
        <w:rPr>
          <w:rFonts w:eastAsia="仿宋_GB2312" w:hint="eastAsia"/>
          <w:sz w:val="32"/>
          <w:szCs w:val="32"/>
          <w:lang w:val="zh-CN"/>
        </w:rPr>
        <w:t>，均全面达到省局下达质量指标，部分质量名列全省前列。为减少我市暴雨、大风、雷电、冰雹、干旱、寒潮、冰雪、低温连阴雨的危害，以及气象预警预报和防灾减灾工作提供有力保障；在保护人民生命财产安全，保障和推进我市社会经济发展方面做出了重要贡献。</w:t>
      </w:r>
    </w:p>
    <w:p w:rsidR="004502FA" w:rsidRDefault="00B51120">
      <w:pPr>
        <w:spacing w:line="560" w:lineRule="exact"/>
        <w:ind w:firstLineChars="200" w:firstLine="640"/>
        <w:rPr>
          <w:rFonts w:ascii="黑体" w:eastAsia="黑体" w:hAnsi="宋体"/>
          <w:sz w:val="32"/>
          <w:szCs w:val="32"/>
        </w:rPr>
      </w:pPr>
      <w:r>
        <w:rPr>
          <w:rFonts w:ascii="黑体" w:eastAsia="黑体" w:hAnsi="宋体" w:hint="eastAsia"/>
          <w:sz w:val="32"/>
          <w:szCs w:val="32"/>
        </w:rPr>
        <w:lastRenderedPageBreak/>
        <w:t xml:space="preserve"> 五、评价结论及建议</w:t>
      </w:r>
    </w:p>
    <w:p w:rsidR="004502FA" w:rsidRDefault="00B5112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sz w:val="32"/>
          <w:szCs w:val="32"/>
          <w:lang w:val="zh-CN"/>
        </w:rPr>
        <w:t>（一）评价结论</w:t>
      </w:r>
      <w:r>
        <w:rPr>
          <w:rFonts w:ascii="楷体_GB2312" w:eastAsia="楷体_GB2312" w:hAnsi="宋体" w:hint="eastAsia"/>
          <w:b/>
          <w:sz w:val="32"/>
          <w:szCs w:val="32"/>
          <w:lang w:val="zh-CN"/>
        </w:rPr>
        <w:t>。</w:t>
      </w:r>
      <w:r>
        <w:rPr>
          <w:rFonts w:eastAsia="仿宋_GB2312" w:hint="eastAsia"/>
          <w:color w:val="000000"/>
          <w:sz w:val="32"/>
          <w:szCs w:val="32"/>
          <w:lang w:val="zh-CN"/>
        </w:rPr>
        <w:t>该项目解决了宜宾国家基本气象观测站和高空气象观测站而产生的为确保气象业务正常运行的人员、交通、网络传输、安全、物管等费用。</w:t>
      </w:r>
      <w:r>
        <w:rPr>
          <w:rFonts w:eastAsia="仿宋_GB2312" w:hint="eastAsia"/>
          <w:sz w:val="32"/>
          <w:szCs w:val="32"/>
          <w:lang w:val="zh-CN"/>
        </w:rPr>
        <w:t>符合</w:t>
      </w:r>
      <w:r>
        <w:rPr>
          <w:rFonts w:eastAsia="仿宋_GB2312"/>
          <w:sz w:val="32"/>
          <w:szCs w:val="32"/>
          <w:lang w:val="zh-CN"/>
        </w:rPr>
        <w:t>项目支出绩效评价指标体系</w:t>
      </w:r>
      <w:r>
        <w:rPr>
          <w:rFonts w:eastAsia="仿宋_GB2312" w:hint="eastAsia"/>
          <w:sz w:val="32"/>
          <w:szCs w:val="32"/>
          <w:lang w:val="zh-CN"/>
        </w:rPr>
        <w:t>相关要求</w:t>
      </w:r>
      <w:r>
        <w:rPr>
          <w:rFonts w:eastAsia="仿宋_GB2312"/>
          <w:sz w:val="32"/>
          <w:szCs w:val="32"/>
          <w:lang w:val="zh-CN"/>
        </w:rPr>
        <w:t>。</w:t>
      </w:r>
    </w:p>
    <w:p w:rsidR="004502FA" w:rsidRDefault="00B51120">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（二）存在的问题。无</w:t>
      </w:r>
    </w:p>
    <w:p w:rsidR="004502FA" w:rsidRDefault="00B51120">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（三）相关建议。无</w:t>
      </w:r>
    </w:p>
    <w:p w:rsidR="004502FA" w:rsidRDefault="004502FA">
      <w:pPr>
        <w:pStyle w:val="a0"/>
        <w:spacing w:before="93"/>
      </w:pPr>
    </w:p>
    <w:p w:rsidR="004502FA" w:rsidRDefault="004502FA">
      <w:pPr>
        <w:pStyle w:val="a0"/>
        <w:spacing w:before="93"/>
      </w:pPr>
    </w:p>
    <w:p w:rsidR="004502FA" w:rsidRPr="002D4036" w:rsidRDefault="00B51120" w:rsidP="002D4036">
      <w:pPr>
        <w:widowControl/>
        <w:jc w:val="left"/>
        <w:rPr>
          <w:rFonts w:ascii="黑体" w:eastAsia="黑体" w:hAnsi="黑体"/>
          <w:bCs/>
          <w:kern w:val="44"/>
          <w:sz w:val="44"/>
          <w:szCs w:val="44"/>
        </w:rPr>
      </w:pPr>
      <w:r>
        <w:rPr>
          <w:rStyle w:val="1Char"/>
          <w:rFonts w:ascii="黑体" w:eastAsia="黑体" w:hAnsi="黑体"/>
          <w:b w:val="0"/>
        </w:rPr>
        <w:br w:type="page"/>
      </w:r>
      <w:bookmarkEnd w:id="114"/>
    </w:p>
    <w:p w:rsidR="004502FA" w:rsidRDefault="00B51120">
      <w:pPr>
        <w:spacing w:line="600" w:lineRule="exact"/>
        <w:jc w:val="center"/>
        <w:outlineLvl w:val="0"/>
        <w:rPr>
          <w:rFonts w:ascii="黑体" w:eastAsia="黑体" w:hAnsi="黑体"/>
          <w:bCs/>
          <w:kern w:val="44"/>
          <w:sz w:val="44"/>
          <w:szCs w:val="44"/>
        </w:rPr>
      </w:pPr>
      <w:bookmarkStart w:id="119" w:name="_Toc15396618"/>
      <w:bookmarkStart w:id="120" w:name="_Toc84577156"/>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119"/>
      <w:bookmarkEnd w:id="120"/>
    </w:p>
    <w:p w:rsidR="004502FA" w:rsidRDefault="00B51120">
      <w:pPr>
        <w:pStyle w:val="2"/>
        <w:rPr>
          <w:rFonts w:ascii="仿宋" w:eastAsia="仿宋" w:hAnsi="仿宋"/>
          <w:color w:val="000000"/>
        </w:rPr>
      </w:pPr>
      <w:bookmarkStart w:id="121" w:name="_Toc15396619"/>
      <w:bookmarkStart w:id="122" w:name="_Toc84577157"/>
      <w:r>
        <w:rPr>
          <w:rFonts w:ascii="仿宋" w:eastAsia="仿宋" w:hAnsi="仿宋" w:hint="eastAsia"/>
          <w:b w:val="0"/>
          <w:color w:val="000000"/>
        </w:rPr>
        <w:t>一、收</w:t>
      </w:r>
      <w:r>
        <w:rPr>
          <w:rStyle w:val="2Char"/>
          <w:rFonts w:ascii="仿宋" w:eastAsia="仿宋" w:hAnsi="仿宋" w:hint="eastAsia"/>
        </w:rPr>
        <w:t>入支出决算总表</w:t>
      </w:r>
      <w:bookmarkEnd w:id="121"/>
      <w:bookmarkEnd w:id="122"/>
    </w:p>
    <w:p w:rsidR="004502FA" w:rsidRDefault="00B51120">
      <w:pPr>
        <w:pStyle w:val="2"/>
        <w:rPr>
          <w:rFonts w:ascii="仿宋" w:eastAsia="仿宋" w:hAnsi="仿宋"/>
          <w:color w:val="000000"/>
        </w:rPr>
      </w:pPr>
      <w:bookmarkStart w:id="123" w:name="_Toc15396620"/>
      <w:bookmarkStart w:id="124" w:name="_Toc84577158"/>
      <w:r>
        <w:rPr>
          <w:rFonts w:ascii="仿宋" w:eastAsia="仿宋" w:hAnsi="仿宋" w:hint="eastAsia"/>
          <w:b w:val="0"/>
          <w:color w:val="000000"/>
        </w:rPr>
        <w:t>二、收</w:t>
      </w:r>
      <w:r>
        <w:rPr>
          <w:rStyle w:val="2Char"/>
          <w:rFonts w:ascii="仿宋" w:eastAsia="仿宋" w:hAnsi="仿宋" w:hint="eastAsia"/>
        </w:rPr>
        <w:t>入决算表</w:t>
      </w:r>
      <w:bookmarkEnd w:id="123"/>
      <w:bookmarkEnd w:id="124"/>
    </w:p>
    <w:p w:rsidR="004502FA" w:rsidRDefault="00B51120">
      <w:pPr>
        <w:pStyle w:val="2"/>
        <w:rPr>
          <w:rFonts w:ascii="仿宋" w:eastAsia="仿宋" w:hAnsi="仿宋"/>
          <w:color w:val="000000"/>
        </w:rPr>
      </w:pPr>
      <w:bookmarkStart w:id="125" w:name="_Toc15396621"/>
      <w:bookmarkStart w:id="126" w:name="_Toc84577159"/>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125"/>
      <w:bookmarkEnd w:id="126"/>
    </w:p>
    <w:p w:rsidR="004502FA" w:rsidRDefault="00B51120">
      <w:pPr>
        <w:pStyle w:val="2"/>
        <w:rPr>
          <w:rFonts w:ascii="仿宋" w:eastAsia="仿宋" w:hAnsi="仿宋"/>
          <w:b w:val="0"/>
          <w:color w:val="000000"/>
        </w:rPr>
      </w:pPr>
      <w:bookmarkStart w:id="127" w:name="_Toc15396622"/>
      <w:bookmarkStart w:id="128" w:name="_Toc84577160"/>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127"/>
      <w:bookmarkEnd w:id="128"/>
    </w:p>
    <w:p w:rsidR="004502FA" w:rsidRDefault="00B51120">
      <w:pPr>
        <w:pStyle w:val="2"/>
        <w:rPr>
          <w:rStyle w:val="2Char"/>
          <w:rFonts w:ascii="仿宋" w:eastAsia="仿宋" w:hAnsi="仿宋"/>
        </w:rPr>
      </w:pPr>
      <w:bookmarkStart w:id="129" w:name="_Toc15396623"/>
      <w:bookmarkStart w:id="130" w:name="_Toc84577161"/>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131" w:name="_Toc15396624"/>
      <w:bookmarkEnd w:id="129"/>
      <w:bookmarkEnd w:id="130"/>
    </w:p>
    <w:p w:rsidR="004502FA" w:rsidRDefault="00B51120">
      <w:pPr>
        <w:pStyle w:val="2"/>
        <w:rPr>
          <w:rFonts w:ascii="仿宋" w:eastAsia="仿宋" w:hAnsi="仿宋"/>
          <w:color w:val="000000"/>
        </w:rPr>
      </w:pPr>
      <w:bookmarkStart w:id="132" w:name="_Toc84577162"/>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131"/>
      <w:bookmarkEnd w:id="132"/>
    </w:p>
    <w:p w:rsidR="004502FA" w:rsidRDefault="00B51120">
      <w:pPr>
        <w:pStyle w:val="2"/>
        <w:rPr>
          <w:rFonts w:ascii="仿宋" w:eastAsia="仿宋" w:hAnsi="仿宋"/>
          <w:color w:val="000000"/>
        </w:rPr>
      </w:pPr>
      <w:bookmarkStart w:id="133" w:name="_Toc15396625"/>
      <w:bookmarkStart w:id="134" w:name="_Toc84577163"/>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133"/>
      <w:bookmarkEnd w:id="134"/>
    </w:p>
    <w:p w:rsidR="004502FA" w:rsidRDefault="00B51120">
      <w:pPr>
        <w:pStyle w:val="2"/>
        <w:rPr>
          <w:rFonts w:ascii="仿宋" w:eastAsia="仿宋" w:hAnsi="仿宋"/>
          <w:color w:val="000000"/>
        </w:rPr>
      </w:pPr>
      <w:bookmarkStart w:id="135" w:name="_Toc15396626"/>
      <w:bookmarkStart w:id="136" w:name="_Toc84577164"/>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35"/>
      <w:bookmarkEnd w:id="136"/>
    </w:p>
    <w:p w:rsidR="004502FA" w:rsidRDefault="00B51120">
      <w:pPr>
        <w:pStyle w:val="2"/>
        <w:rPr>
          <w:rFonts w:ascii="仿宋" w:eastAsia="仿宋" w:hAnsi="仿宋"/>
          <w:color w:val="000000"/>
        </w:rPr>
      </w:pPr>
      <w:bookmarkStart w:id="137" w:name="_Toc15396627"/>
      <w:bookmarkStart w:id="138" w:name="_Toc84577165"/>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37"/>
      <w:bookmarkEnd w:id="138"/>
    </w:p>
    <w:p w:rsidR="004502FA" w:rsidRDefault="00B51120">
      <w:pPr>
        <w:pStyle w:val="2"/>
        <w:rPr>
          <w:rFonts w:ascii="仿宋" w:eastAsia="仿宋" w:hAnsi="仿宋"/>
          <w:color w:val="000000"/>
        </w:rPr>
      </w:pPr>
      <w:bookmarkStart w:id="139" w:name="_Toc15396628"/>
      <w:bookmarkStart w:id="140" w:name="_Toc84577166"/>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39"/>
      <w:bookmarkEnd w:id="140"/>
    </w:p>
    <w:p w:rsidR="004502FA" w:rsidRDefault="00B51120">
      <w:pPr>
        <w:pStyle w:val="2"/>
        <w:rPr>
          <w:rFonts w:ascii="仿宋" w:eastAsia="仿宋" w:hAnsi="仿宋"/>
          <w:color w:val="000000"/>
        </w:rPr>
      </w:pPr>
      <w:bookmarkStart w:id="141" w:name="_Toc15396629"/>
      <w:bookmarkStart w:id="142" w:name="_Toc84577167"/>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41"/>
      <w:bookmarkEnd w:id="142"/>
    </w:p>
    <w:p w:rsidR="004502FA" w:rsidRDefault="00B51120">
      <w:pPr>
        <w:pStyle w:val="2"/>
        <w:rPr>
          <w:rFonts w:ascii="仿宋" w:eastAsia="仿宋" w:hAnsi="仿宋"/>
          <w:color w:val="000000"/>
        </w:rPr>
      </w:pPr>
      <w:bookmarkStart w:id="143" w:name="_Toc15396630"/>
      <w:bookmarkStart w:id="144" w:name="_Toc84577168"/>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43"/>
      <w:bookmarkEnd w:id="144"/>
    </w:p>
    <w:p w:rsidR="00415A62" w:rsidRDefault="00B51120" w:rsidP="00415A62">
      <w:pPr>
        <w:pStyle w:val="2"/>
        <w:rPr>
          <w:rFonts w:ascii="仿宋" w:eastAsia="仿宋" w:hAnsi="仿宋"/>
          <w:b w:val="0"/>
          <w:color w:val="000000"/>
        </w:rPr>
      </w:pPr>
      <w:bookmarkStart w:id="145" w:name="_Toc15396631"/>
      <w:bookmarkStart w:id="146" w:name="_Toc84577169"/>
      <w:r>
        <w:rPr>
          <w:rStyle w:val="2Char"/>
          <w:rFonts w:ascii="仿宋" w:eastAsia="仿宋" w:hAnsi="仿宋" w:hint="eastAsia"/>
        </w:rPr>
        <w:t>十三、</w:t>
      </w:r>
      <w:bookmarkEnd w:id="145"/>
      <w:r w:rsidR="00415A62" w:rsidRPr="00415A62">
        <w:rPr>
          <w:rFonts w:ascii="仿宋" w:eastAsia="仿宋" w:hAnsi="仿宋" w:hint="eastAsia"/>
          <w:b w:val="0"/>
          <w:color w:val="000000"/>
        </w:rPr>
        <w:t>国有资本经营预算财政拨款收入支出决算表</w:t>
      </w:r>
      <w:bookmarkEnd w:id="146"/>
    </w:p>
    <w:p w:rsidR="00415A62" w:rsidRPr="00415A62" w:rsidRDefault="00415A62" w:rsidP="00415A62">
      <w:pPr>
        <w:pStyle w:val="2"/>
      </w:pPr>
      <w:bookmarkStart w:id="147" w:name="_Toc84577170"/>
      <w:r>
        <w:rPr>
          <w:rStyle w:val="2Char"/>
          <w:rFonts w:ascii="仿宋" w:eastAsia="仿宋" w:hAnsi="仿宋" w:hint="eastAsia"/>
        </w:rPr>
        <w:t>十四、</w:t>
      </w:r>
      <w:r w:rsidRPr="00415A62">
        <w:rPr>
          <w:rFonts w:ascii="仿宋" w:eastAsia="仿宋" w:hAnsi="仿宋" w:hint="eastAsia"/>
          <w:b w:val="0"/>
          <w:color w:val="000000"/>
        </w:rPr>
        <w:t>国有资本经营预算财政拨款支出决算表</w:t>
      </w:r>
      <w:bookmarkEnd w:id="147"/>
    </w:p>
    <w:p w:rsidR="00415A62" w:rsidRPr="00415A62" w:rsidRDefault="00415A62" w:rsidP="00415A62"/>
    <w:p w:rsidR="004502FA" w:rsidRDefault="004502FA">
      <w:pPr>
        <w:spacing w:line="600" w:lineRule="exact"/>
        <w:jc w:val="center"/>
        <w:outlineLvl w:val="0"/>
      </w:pPr>
    </w:p>
    <w:sectPr w:rsidR="004502FA">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40" w:rsidRDefault="008D7840">
      <w:r>
        <w:separator/>
      </w:r>
    </w:p>
  </w:endnote>
  <w:endnote w:type="continuationSeparator" w:id="0">
    <w:p w:rsidR="008D7840" w:rsidRDefault="008D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BB54A9" w:rsidRDefault="00BB54A9">
        <w:pPr>
          <w:pStyle w:val="a5"/>
          <w:jc w:val="center"/>
        </w:pPr>
        <w:r>
          <w:fldChar w:fldCharType="begin"/>
        </w:r>
        <w:r>
          <w:instrText>PAGE   \* MERGEFORMAT</w:instrText>
        </w:r>
        <w:r>
          <w:fldChar w:fldCharType="separate"/>
        </w:r>
        <w:r w:rsidR="00FF0322" w:rsidRPr="00FF0322">
          <w:rPr>
            <w:noProof/>
            <w:lang w:val="zh-CN"/>
          </w:rPr>
          <w:t>6</w:t>
        </w:r>
        <w:r>
          <w:rPr>
            <w:lang w:val="zh-CN"/>
          </w:rPr>
          <w:fldChar w:fldCharType="end"/>
        </w:r>
      </w:p>
    </w:sdtContent>
  </w:sdt>
  <w:p w:rsidR="00BB54A9" w:rsidRDefault="00BB54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40" w:rsidRDefault="008D7840">
      <w:r>
        <w:separator/>
      </w:r>
    </w:p>
  </w:footnote>
  <w:footnote w:type="continuationSeparator" w:id="0">
    <w:p w:rsidR="008D7840" w:rsidRDefault="008D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A9" w:rsidRDefault="00BB54A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097C"/>
    <w:rsid w:val="00004F29"/>
    <w:rsid w:val="000222C6"/>
    <w:rsid w:val="000248CE"/>
    <w:rsid w:val="0002549F"/>
    <w:rsid w:val="000468DB"/>
    <w:rsid w:val="00047952"/>
    <w:rsid w:val="00057955"/>
    <w:rsid w:val="0006487A"/>
    <w:rsid w:val="00065F8F"/>
    <w:rsid w:val="00070A43"/>
    <w:rsid w:val="000768F2"/>
    <w:rsid w:val="0009184B"/>
    <w:rsid w:val="00093801"/>
    <w:rsid w:val="00094236"/>
    <w:rsid w:val="0009593C"/>
    <w:rsid w:val="00097322"/>
    <w:rsid w:val="000A1794"/>
    <w:rsid w:val="000A6A92"/>
    <w:rsid w:val="000A6F31"/>
    <w:rsid w:val="000B047F"/>
    <w:rsid w:val="000B0F17"/>
    <w:rsid w:val="000B5923"/>
    <w:rsid w:val="000B5A48"/>
    <w:rsid w:val="000B6FF3"/>
    <w:rsid w:val="000C1981"/>
    <w:rsid w:val="000C3467"/>
    <w:rsid w:val="000C3CA6"/>
    <w:rsid w:val="000C3D94"/>
    <w:rsid w:val="000D1267"/>
    <w:rsid w:val="000D1D50"/>
    <w:rsid w:val="000D5782"/>
    <w:rsid w:val="000E6613"/>
    <w:rsid w:val="000E7119"/>
    <w:rsid w:val="000F12BF"/>
    <w:rsid w:val="0010435C"/>
    <w:rsid w:val="00114E9B"/>
    <w:rsid w:val="00122913"/>
    <w:rsid w:val="00123335"/>
    <w:rsid w:val="001315AD"/>
    <w:rsid w:val="00142216"/>
    <w:rsid w:val="00143601"/>
    <w:rsid w:val="00144D6A"/>
    <w:rsid w:val="0014729F"/>
    <w:rsid w:val="00157BAB"/>
    <w:rsid w:val="001614D8"/>
    <w:rsid w:val="00161D75"/>
    <w:rsid w:val="00163650"/>
    <w:rsid w:val="001654D1"/>
    <w:rsid w:val="00174518"/>
    <w:rsid w:val="0018106D"/>
    <w:rsid w:val="001877A7"/>
    <w:rsid w:val="00191042"/>
    <w:rsid w:val="00191536"/>
    <w:rsid w:val="00196687"/>
    <w:rsid w:val="001A0A00"/>
    <w:rsid w:val="001A7418"/>
    <w:rsid w:val="001C0962"/>
    <w:rsid w:val="001C395D"/>
    <w:rsid w:val="001D0B27"/>
    <w:rsid w:val="001D1656"/>
    <w:rsid w:val="001D7531"/>
    <w:rsid w:val="001E737D"/>
    <w:rsid w:val="001F0592"/>
    <w:rsid w:val="001F1E28"/>
    <w:rsid w:val="001F7506"/>
    <w:rsid w:val="001F7564"/>
    <w:rsid w:val="002006CD"/>
    <w:rsid w:val="00202B36"/>
    <w:rsid w:val="00204B7A"/>
    <w:rsid w:val="00204CDE"/>
    <w:rsid w:val="00207678"/>
    <w:rsid w:val="00210828"/>
    <w:rsid w:val="00210AF7"/>
    <w:rsid w:val="0021101A"/>
    <w:rsid w:val="002112AE"/>
    <w:rsid w:val="002117DB"/>
    <w:rsid w:val="00220536"/>
    <w:rsid w:val="00224FB2"/>
    <w:rsid w:val="00235629"/>
    <w:rsid w:val="00245E43"/>
    <w:rsid w:val="00260C38"/>
    <w:rsid w:val="002616C0"/>
    <w:rsid w:val="00265372"/>
    <w:rsid w:val="002662AA"/>
    <w:rsid w:val="00270916"/>
    <w:rsid w:val="00273DBE"/>
    <w:rsid w:val="00274FE2"/>
    <w:rsid w:val="00280496"/>
    <w:rsid w:val="002861C7"/>
    <w:rsid w:val="00294DC9"/>
    <w:rsid w:val="00295495"/>
    <w:rsid w:val="00295C30"/>
    <w:rsid w:val="002A31DE"/>
    <w:rsid w:val="002B2613"/>
    <w:rsid w:val="002B34B6"/>
    <w:rsid w:val="002B4B4A"/>
    <w:rsid w:val="002D19B0"/>
    <w:rsid w:val="002D4036"/>
    <w:rsid w:val="002D5011"/>
    <w:rsid w:val="002D6D05"/>
    <w:rsid w:val="002D7EA2"/>
    <w:rsid w:val="002F1818"/>
    <w:rsid w:val="002F553D"/>
    <w:rsid w:val="002F567B"/>
    <w:rsid w:val="00306BD1"/>
    <w:rsid w:val="00310980"/>
    <w:rsid w:val="003216A9"/>
    <w:rsid w:val="00330E52"/>
    <w:rsid w:val="003311B2"/>
    <w:rsid w:val="00335A74"/>
    <w:rsid w:val="00362DDF"/>
    <w:rsid w:val="0036561B"/>
    <w:rsid w:val="0037013F"/>
    <w:rsid w:val="003762E8"/>
    <w:rsid w:val="00376DD9"/>
    <w:rsid w:val="00380C92"/>
    <w:rsid w:val="00383EF9"/>
    <w:rsid w:val="00385033"/>
    <w:rsid w:val="00390234"/>
    <w:rsid w:val="0039619C"/>
    <w:rsid w:val="003A484F"/>
    <w:rsid w:val="003A4883"/>
    <w:rsid w:val="003A7506"/>
    <w:rsid w:val="003B0BE0"/>
    <w:rsid w:val="003B0C1B"/>
    <w:rsid w:val="003B530D"/>
    <w:rsid w:val="003B688C"/>
    <w:rsid w:val="003C0291"/>
    <w:rsid w:val="003C07D6"/>
    <w:rsid w:val="003C39AE"/>
    <w:rsid w:val="003C7B60"/>
    <w:rsid w:val="003D0C0F"/>
    <w:rsid w:val="003D1FB2"/>
    <w:rsid w:val="003D66DA"/>
    <w:rsid w:val="003D780A"/>
    <w:rsid w:val="003E1310"/>
    <w:rsid w:val="003E50E1"/>
    <w:rsid w:val="003E6F55"/>
    <w:rsid w:val="00406254"/>
    <w:rsid w:val="00413244"/>
    <w:rsid w:val="00415A62"/>
    <w:rsid w:val="00416CD4"/>
    <w:rsid w:val="00416DCC"/>
    <w:rsid w:val="004177C0"/>
    <w:rsid w:val="004223DE"/>
    <w:rsid w:val="00423B8C"/>
    <w:rsid w:val="00434489"/>
    <w:rsid w:val="00437085"/>
    <w:rsid w:val="00442A70"/>
    <w:rsid w:val="00443880"/>
    <w:rsid w:val="004442A4"/>
    <w:rsid w:val="004464F4"/>
    <w:rsid w:val="00447081"/>
    <w:rsid w:val="004502FA"/>
    <w:rsid w:val="00456A2A"/>
    <w:rsid w:val="00466F96"/>
    <w:rsid w:val="00471401"/>
    <w:rsid w:val="00473F31"/>
    <w:rsid w:val="0048263A"/>
    <w:rsid w:val="00487E5D"/>
    <w:rsid w:val="004A024D"/>
    <w:rsid w:val="004A7046"/>
    <w:rsid w:val="004A711F"/>
    <w:rsid w:val="004B199D"/>
    <w:rsid w:val="004B4690"/>
    <w:rsid w:val="004E0A2D"/>
    <w:rsid w:val="004E1AC9"/>
    <w:rsid w:val="004E1C18"/>
    <w:rsid w:val="004E206B"/>
    <w:rsid w:val="004E2A2A"/>
    <w:rsid w:val="004E56A7"/>
    <w:rsid w:val="004E6DF7"/>
    <w:rsid w:val="004F0FBD"/>
    <w:rsid w:val="004F171D"/>
    <w:rsid w:val="004F403E"/>
    <w:rsid w:val="00505A47"/>
    <w:rsid w:val="005078AB"/>
    <w:rsid w:val="00512FDA"/>
    <w:rsid w:val="00520DA0"/>
    <w:rsid w:val="005217B5"/>
    <w:rsid w:val="00535991"/>
    <w:rsid w:val="005528B7"/>
    <w:rsid w:val="00553BCA"/>
    <w:rsid w:val="005664BB"/>
    <w:rsid w:val="00566FFA"/>
    <w:rsid w:val="0057481D"/>
    <w:rsid w:val="00575F0B"/>
    <w:rsid w:val="0058486E"/>
    <w:rsid w:val="00585B33"/>
    <w:rsid w:val="00586D64"/>
    <w:rsid w:val="0059014D"/>
    <w:rsid w:val="005917C3"/>
    <w:rsid w:val="005A1200"/>
    <w:rsid w:val="005A6BE3"/>
    <w:rsid w:val="005B131E"/>
    <w:rsid w:val="005B5C64"/>
    <w:rsid w:val="005C2694"/>
    <w:rsid w:val="005C6BD0"/>
    <w:rsid w:val="005C6C4C"/>
    <w:rsid w:val="005D1C8B"/>
    <w:rsid w:val="005D468D"/>
    <w:rsid w:val="005D5CED"/>
    <w:rsid w:val="005F1A4C"/>
    <w:rsid w:val="006015C3"/>
    <w:rsid w:val="00605688"/>
    <w:rsid w:val="006070AF"/>
    <w:rsid w:val="00607E6C"/>
    <w:rsid w:val="006101B1"/>
    <w:rsid w:val="00614E44"/>
    <w:rsid w:val="0062270A"/>
    <w:rsid w:val="00622830"/>
    <w:rsid w:val="00623DA0"/>
    <w:rsid w:val="00630AEF"/>
    <w:rsid w:val="006325F8"/>
    <w:rsid w:val="00633463"/>
    <w:rsid w:val="00634C9A"/>
    <w:rsid w:val="00634EB0"/>
    <w:rsid w:val="00640848"/>
    <w:rsid w:val="006440E4"/>
    <w:rsid w:val="0066343B"/>
    <w:rsid w:val="00664777"/>
    <w:rsid w:val="006748A4"/>
    <w:rsid w:val="00681A31"/>
    <w:rsid w:val="00683E73"/>
    <w:rsid w:val="00692531"/>
    <w:rsid w:val="00694513"/>
    <w:rsid w:val="006A3141"/>
    <w:rsid w:val="006A5E34"/>
    <w:rsid w:val="006B1C76"/>
    <w:rsid w:val="006B2422"/>
    <w:rsid w:val="006B2B9A"/>
    <w:rsid w:val="006C02EE"/>
    <w:rsid w:val="006C1937"/>
    <w:rsid w:val="006C48B1"/>
    <w:rsid w:val="006D4337"/>
    <w:rsid w:val="006D5B1D"/>
    <w:rsid w:val="006E07ED"/>
    <w:rsid w:val="006F020C"/>
    <w:rsid w:val="006F7448"/>
    <w:rsid w:val="007127B7"/>
    <w:rsid w:val="0071798E"/>
    <w:rsid w:val="0072741A"/>
    <w:rsid w:val="00727533"/>
    <w:rsid w:val="007416B6"/>
    <w:rsid w:val="00746F48"/>
    <w:rsid w:val="00750111"/>
    <w:rsid w:val="0075404D"/>
    <w:rsid w:val="007547E8"/>
    <w:rsid w:val="007559B3"/>
    <w:rsid w:val="0076182A"/>
    <w:rsid w:val="00765F79"/>
    <w:rsid w:val="00767B7E"/>
    <w:rsid w:val="00770375"/>
    <w:rsid w:val="007770C3"/>
    <w:rsid w:val="00784D24"/>
    <w:rsid w:val="00785954"/>
    <w:rsid w:val="00785FBA"/>
    <w:rsid w:val="00786E4A"/>
    <w:rsid w:val="007875EB"/>
    <w:rsid w:val="00791D8A"/>
    <w:rsid w:val="00792B75"/>
    <w:rsid w:val="0079426B"/>
    <w:rsid w:val="007C33CB"/>
    <w:rsid w:val="007C6157"/>
    <w:rsid w:val="007D14EC"/>
    <w:rsid w:val="007D1682"/>
    <w:rsid w:val="007D1754"/>
    <w:rsid w:val="007D312A"/>
    <w:rsid w:val="007D3F19"/>
    <w:rsid w:val="007D57BF"/>
    <w:rsid w:val="007E23B0"/>
    <w:rsid w:val="007F1991"/>
    <w:rsid w:val="007F2C2F"/>
    <w:rsid w:val="007F55FC"/>
    <w:rsid w:val="007F5665"/>
    <w:rsid w:val="007F5D57"/>
    <w:rsid w:val="007F7C38"/>
    <w:rsid w:val="00800112"/>
    <w:rsid w:val="00801D1D"/>
    <w:rsid w:val="00802E54"/>
    <w:rsid w:val="008061E2"/>
    <w:rsid w:val="00813348"/>
    <w:rsid w:val="008253BB"/>
    <w:rsid w:val="0083141D"/>
    <w:rsid w:val="00833962"/>
    <w:rsid w:val="0083706E"/>
    <w:rsid w:val="008408F6"/>
    <w:rsid w:val="008423A5"/>
    <w:rsid w:val="008449C6"/>
    <w:rsid w:val="00850625"/>
    <w:rsid w:val="00853718"/>
    <w:rsid w:val="00855221"/>
    <w:rsid w:val="0085547E"/>
    <w:rsid w:val="00857291"/>
    <w:rsid w:val="008600D7"/>
    <w:rsid w:val="00860514"/>
    <w:rsid w:val="00860645"/>
    <w:rsid w:val="00862184"/>
    <w:rsid w:val="008636AD"/>
    <w:rsid w:val="00864EC4"/>
    <w:rsid w:val="00871F71"/>
    <w:rsid w:val="00872FD8"/>
    <w:rsid w:val="00874D7D"/>
    <w:rsid w:val="00885AF4"/>
    <w:rsid w:val="0089356B"/>
    <w:rsid w:val="008939CD"/>
    <w:rsid w:val="008B768C"/>
    <w:rsid w:val="008C1C42"/>
    <w:rsid w:val="008C4DB1"/>
    <w:rsid w:val="008C4EAF"/>
    <w:rsid w:val="008C5176"/>
    <w:rsid w:val="008C7FD0"/>
    <w:rsid w:val="008D7840"/>
    <w:rsid w:val="008E1DE7"/>
    <w:rsid w:val="008E707C"/>
    <w:rsid w:val="008E755D"/>
    <w:rsid w:val="008F4645"/>
    <w:rsid w:val="008F6AA3"/>
    <w:rsid w:val="00900B08"/>
    <w:rsid w:val="00902155"/>
    <w:rsid w:val="00902FA3"/>
    <w:rsid w:val="009030B4"/>
    <w:rsid w:val="00907A1C"/>
    <w:rsid w:val="00912361"/>
    <w:rsid w:val="00917E95"/>
    <w:rsid w:val="00923564"/>
    <w:rsid w:val="0092392E"/>
    <w:rsid w:val="009315F9"/>
    <w:rsid w:val="00933499"/>
    <w:rsid w:val="0093539D"/>
    <w:rsid w:val="00935C98"/>
    <w:rsid w:val="00946945"/>
    <w:rsid w:val="00947B47"/>
    <w:rsid w:val="00951248"/>
    <w:rsid w:val="0095152F"/>
    <w:rsid w:val="00954C49"/>
    <w:rsid w:val="00955E37"/>
    <w:rsid w:val="009643F8"/>
    <w:rsid w:val="0097099F"/>
    <w:rsid w:val="00971997"/>
    <w:rsid w:val="00971FFC"/>
    <w:rsid w:val="009811AD"/>
    <w:rsid w:val="0098660A"/>
    <w:rsid w:val="00987246"/>
    <w:rsid w:val="009931C3"/>
    <w:rsid w:val="009A73FC"/>
    <w:rsid w:val="009B2C43"/>
    <w:rsid w:val="009B3790"/>
    <w:rsid w:val="009B4EAE"/>
    <w:rsid w:val="009B6A8D"/>
    <w:rsid w:val="009B6C42"/>
    <w:rsid w:val="009B7573"/>
    <w:rsid w:val="009C22F4"/>
    <w:rsid w:val="009C2E98"/>
    <w:rsid w:val="009C37FB"/>
    <w:rsid w:val="009C75A6"/>
    <w:rsid w:val="009D3447"/>
    <w:rsid w:val="009D4711"/>
    <w:rsid w:val="009E4EEA"/>
    <w:rsid w:val="009F1185"/>
    <w:rsid w:val="009F18CD"/>
    <w:rsid w:val="009F2A13"/>
    <w:rsid w:val="009F7527"/>
    <w:rsid w:val="009F7992"/>
    <w:rsid w:val="00A039ED"/>
    <w:rsid w:val="00A04EB0"/>
    <w:rsid w:val="00A13CC1"/>
    <w:rsid w:val="00A16298"/>
    <w:rsid w:val="00A16847"/>
    <w:rsid w:val="00A237D8"/>
    <w:rsid w:val="00A25198"/>
    <w:rsid w:val="00A268C4"/>
    <w:rsid w:val="00A307CD"/>
    <w:rsid w:val="00A331C8"/>
    <w:rsid w:val="00A35117"/>
    <w:rsid w:val="00A40A00"/>
    <w:rsid w:val="00A40F70"/>
    <w:rsid w:val="00A4142F"/>
    <w:rsid w:val="00A422EB"/>
    <w:rsid w:val="00A45BB7"/>
    <w:rsid w:val="00A5022B"/>
    <w:rsid w:val="00A56DF2"/>
    <w:rsid w:val="00A56E6E"/>
    <w:rsid w:val="00A67006"/>
    <w:rsid w:val="00A67AB5"/>
    <w:rsid w:val="00A733B2"/>
    <w:rsid w:val="00A741C2"/>
    <w:rsid w:val="00A75AC1"/>
    <w:rsid w:val="00A84CAF"/>
    <w:rsid w:val="00A914E5"/>
    <w:rsid w:val="00A91760"/>
    <w:rsid w:val="00A93B00"/>
    <w:rsid w:val="00A93C21"/>
    <w:rsid w:val="00AA6645"/>
    <w:rsid w:val="00AB64C9"/>
    <w:rsid w:val="00AC12D7"/>
    <w:rsid w:val="00AC3C6A"/>
    <w:rsid w:val="00AD0F83"/>
    <w:rsid w:val="00AD5620"/>
    <w:rsid w:val="00AD656B"/>
    <w:rsid w:val="00AD68CB"/>
    <w:rsid w:val="00AD753D"/>
    <w:rsid w:val="00AD7C1B"/>
    <w:rsid w:val="00AE09C8"/>
    <w:rsid w:val="00AE16BA"/>
    <w:rsid w:val="00AE1EBE"/>
    <w:rsid w:val="00B03C9D"/>
    <w:rsid w:val="00B060AE"/>
    <w:rsid w:val="00B10517"/>
    <w:rsid w:val="00B1396B"/>
    <w:rsid w:val="00B14E76"/>
    <w:rsid w:val="00B161B8"/>
    <w:rsid w:val="00B2048C"/>
    <w:rsid w:val="00B310B9"/>
    <w:rsid w:val="00B35F3F"/>
    <w:rsid w:val="00B36CBB"/>
    <w:rsid w:val="00B425E0"/>
    <w:rsid w:val="00B440AA"/>
    <w:rsid w:val="00B44B70"/>
    <w:rsid w:val="00B51120"/>
    <w:rsid w:val="00B529EF"/>
    <w:rsid w:val="00B53C56"/>
    <w:rsid w:val="00B57DAF"/>
    <w:rsid w:val="00B73C4A"/>
    <w:rsid w:val="00B77EA6"/>
    <w:rsid w:val="00B8141F"/>
    <w:rsid w:val="00B81598"/>
    <w:rsid w:val="00B841F1"/>
    <w:rsid w:val="00B85EB0"/>
    <w:rsid w:val="00B944D6"/>
    <w:rsid w:val="00BA35BA"/>
    <w:rsid w:val="00BB286A"/>
    <w:rsid w:val="00BB4DF0"/>
    <w:rsid w:val="00BB54A9"/>
    <w:rsid w:val="00BC289F"/>
    <w:rsid w:val="00BC2D50"/>
    <w:rsid w:val="00BC5361"/>
    <w:rsid w:val="00BC5460"/>
    <w:rsid w:val="00BC6B50"/>
    <w:rsid w:val="00BD0E25"/>
    <w:rsid w:val="00BE3F06"/>
    <w:rsid w:val="00BE47DB"/>
    <w:rsid w:val="00BF5BD6"/>
    <w:rsid w:val="00C03E31"/>
    <w:rsid w:val="00C24906"/>
    <w:rsid w:val="00C30E69"/>
    <w:rsid w:val="00C33E72"/>
    <w:rsid w:val="00C354B2"/>
    <w:rsid w:val="00C35554"/>
    <w:rsid w:val="00C42709"/>
    <w:rsid w:val="00C533CC"/>
    <w:rsid w:val="00C5751C"/>
    <w:rsid w:val="00C61BFC"/>
    <w:rsid w:val="00C62B85"/>
    <w:rsid w:val="00C65438"/>
    <w:rsid w:val="00C72769"/>
    <w:rsid w:val="00C81837"/>
    <w:rsid w:val="00C84DE3"/>
    <w:rsid w:val="00C91CBB"/>
    <w:rsid w:val="00CB4E70"/>
    <w:rsid w:val="00CB5D45"/>
    <w:rsid w:val="00CC09B6"/>
    <w:rsid w:val="00CC12B6"/>
    <w:rsid w:val="00CC1E5F"/>
    <w:rsid w:val="00CC2782"/>
    <w:rsid w:val="00CC283D"/>
    <w:rsid w:val="00CC666F"/>
    <w:rsid w:val="00CD1E3F"/>
    <w:rsid w:val="00CE44F6"/>
    <w:rsid w:val="00CE49DA"/>
    <w:rsid w:val="00CE7B61"/>
    <w:rsid w:val="00CF0339"/>
    <w:rsid w:val="00CF37C3"/>
    <w:rsid w:val="00CF487F"/>
    <w:rsid w:val="00D00095"/>
    <w:rsid w:val="00D0451C"/>
    <w:rsid w:val="00D07EAD"/>
    <w:rsid w:val="00D114F0"/>
    <w:rsid w:val="00D16AE5"/>
    <w:rsid w:val="00D20620"/>
    <w:rsid w:val="00D254F7"/>
    <w:rsid w:val="00D26091"/>
    <w:rsid w:val="00D2685C"/>
    <w:rsid w:val="00D34E7C"/>
    <w:rsid w:val="00D35489"/>
    <w:rsid w:val="00D36AFE"/>
    <w:rsid w:val="00D4389C"/>
    <w:rsid w:val="00D51276"/>
    <w:rsid w:val="00D63280"/>
    <w:rsid w:val="00D7022E"/>
    <w:rsid w:val="00D7035F"/>
    <w:rsid w:val="00D83FBB"/>
    <w:rsid w:val="00D93775"/>
    <w:rsid w:val="00D95D85"/>
    <w:rsid w:val="00D97751"/>
    <w:rsid w:val="00DA634F"/>
    <w:rsid w:val="00DA65AC"/>
    <w:rsid w:val="00DB058C"/>
    <w:rsid w:val="00DB1913"/>
    <w:rsid w:val="00DC410D"/>
    <w:rsid w:val="00DC5A81"/>
    <w:rsid w:val="00DC68CA"/>
    <w:rsid w:val="00DC7CBA"/>
    <w:rsid w:val="00DD73B7"/>
    <w:rsid w:val="00DF28BC"/>
    <w:rsid w:val="00DF34B9"/>
    <w:rsid w:val="00DF530F"/>
    <w:rsid w:val="00E01053"/>
    <w:rsid w:val="00E07ACF"/>
    <w:rsid w:val="00E15891"/>
    <w:rsid w:val="00E331A1"/>
    <w:rsid w:val="00E33202"/>
    <w:rsid w:val="00E336A9"/>
    <w:rsid w:val="00E40600"/>
    <w:rsid w:val="00E472B1"/>
    <w:rsid w:val="00E50624"/>
    <w:rsid w:val="00E568DF"/>
    <w:rsid w:val="00E64269"/>
    <w:rsid w:val="00E66797"/>
    <w:rsid w:val="00E7257A"/>
    <w:rsid w:val="00E754B9"/>
    <w:rsid w:val="00E82267"/>
    <w:rsid w:val="00E853CB"/>
    <w:rsid w:val="00E853CE"/>
    <w:rsid w:val="00E867B6"/>
    <w:rsid w:val="00E87485"/>
    <w:rsid w:val="00E87F08"/>
    <w:rsid w:val="00EA010F"/>
    <w:rsid w:val="00EA0924"/>
    <w:rsid w:val="00EC5B33"/>
    <w:rsid w:val="00ED1B63"/>
    <w:rsid w:val="00ED3C1F"/>
    <w:rsid w:val="00ED4085"/>
    <w:rsid w:val="00ED420E"/>
    <w:rsid w:val="00ED6FBE"/>
    <w:rsid w:val="00EE2F57"/>
    <w:rsid w:val="00EF09AD"/>
    <w:rsid w:val="00EF4C34"/>
    <w:rsid w:val="00EF6ED3"/>
    <w:rsid w:val="00EF77C6"/>
    <w:rsid w:val="00F013F6"/>
    <w:rsid w:val="00F0506C"/>
    <w:rsid w:val="00F05438"/>
    <w:rsid w:val="00F1361C"/>
    <w:rsid w:val="00F156F0"/>
    <w:rsid w:val="00F160C7"/>
    <w:rsid w:val="00F23441"/>
    <w:rsid w:val="00F2408F"/>
    <w:rsid w:val="00F240E9"/>
    <w:rsid w:val="00F36D8F"/>
    <w:rsid w:val="00F376C7"/>
    <w:rsid w:val="00F417B1"/>
    <w:rsid w:val="00F45853"/>
    <w:rsid w:val="00F602DF"/>
    <w:rsid w:val="00F754A1"/>
    <w:rsid w:val="00F81FD9"/>
    <w:rsid w:val="00F841AA"/>
    <w:rsid w:val="00F84A94"/>
    <w:rsid w:val="00F87E96"/>
    <w:rsid w:val="00FA08FA"/>
    <w:rsid w:val="00FA23E8"/>
    <w:rsid w:val="00FB4D13"/>
    <w:rsid w:val="00FB7F7E"/>
    <w:rsid w:val="00FC1955"/>
    <w:rsid w:val="00FD3CC1"/>
    <w:rsid w:val="00FF0322"/>
    <w:rsid w:val="00FF1E02"/>
    <w:rsid w:val="00FF30B4"/>
    <w:rsid w:val="0505056F"/>
    <w:rsid w:val="0F4112B4"/>
    <w:rsid w:val="10C055FF"/>
    <w:rsid w:val="140434D0"/>
    <w:rsid w:val="16BB723D"/>
    <w:rsid w:val="1ECD2823"/>
    <w:rsid w:val="202E1DA2"/>
    <w:rsid w:val="240371BF"/>
    <w:rsid w:val="29FD04D3"/>
    <w:rsid w:val="2E0A586C"/>
    <w:rsid w:val="319F7F4E"/>
    <w:rsid w:val="4BDD65ED"/>
    <w:rsid w:val="4ECE2238"/>
    <w:rsid w:val="561E1638"/>
    <w:rsid w:val="66253DD5"/>
    <w:rsid w:val="68E83149"/>
    <w:rsid w:val="72734D90"/>
    <w:rsid w:val="74E80C35"/>
    <w:rsid w:val="7B8F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a:t>
            </a:r>
            <a:endParaRPr lang="en-US" altLang="zh-CN"/>
          </a:p>
        </c:rich>
      </c:tx>
      <c:layout>
        <c:manualLayout>
          <c:xMode val="edge"/>
          <c:yMode val="edge"/>
          <c:x val="0.232900638070065"/>
          <c:y val="3.5908126471850897E-2"/>
        </c:manualLayout>
      </c:layout>
      <c:overlay val="0"/>
    </c:title>
    <c:autoTitleDeleted val="0"/>
    <c:plotArea>
      <c:layout>
        <c:manualLayout>
          <c:layoutTarget val="inner"/>
          <c:xMode val="edge"/>
          <c:yMode val="edge"/>
          <c:x val="9.3958259907943001E-2"/>
          <c:y val="0.190722547386311"/>
          <c:w val="0.87389496216272899"/>
          <c:h val="0.68885957499724304"/>
        </c:manualLayout>
      </c:layout>
      <c:barChart>
        <c:barDir val="col"/>
        <c:grouping val="clustered"/>
        <c:varyColors val="0"/>
        <c:ser>
          <c:idx val="0"/>
          <c:order val="0"/>
          <c:tx>
            <c:strRef>
              <c:f>Sheet1!$B$1</c:f>
              <c:strCache>
                <c:ptCount val="1"/>
                <c:pt idx="0">
                  <c:v>系列 1</c:v>
                </c:pt>
              </c:strCache>
            </c:strRef>
          </c:tx>
          <c:invertIfNegative val="0"/>
          <c:dLbls>
            <c:dLbl>
              <c:idx val="0"/>
              <c:tx>
                <c:rich>
                  <a:bodyPr/>
                  <a:lstStyle/>
                  <a:p>
                    <a:r>
                      <a:rPr lang="en-US" altLang="en-US"/>
                      <a:t>3775.43</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8.0397081396030995E-3"/>
                  <c:y val="1.7946319308826501E-2"/>
                </c:manualLayout>
              </c:layout>
              <c:tx>
                <c:rich>
                  <a:bodyPr/>
                  <a:lstStyle/>
                  <a:p>
                    <a:r>
                      <a:rPr lang="en-US" altLang="en-US"/>
                      <a:t>1378.93</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3775.43</c:v>
                </c:pt>
                <c:pt idx="1">
                  <c:v>1378.93</c:v>
                </c:pt>
              </c:numCache>
            </c:numRef>
          </c:val>
        </c:ser>
        <c:dLbls>
          <c:showLegendKey val="0"/>
          <c:showVal val="1"/>
          <c:showCatName val="0"/>
          <c:showSerName val="0"/>
          <c:showPercent val="0"/>
          <c:showBubbleSize val="0"/>
        </c:dLbls>
        <c:gapWidth val="150"/>
        <c:axId val="206466432"/>
        <c:axId val="206485760"/>
      </c:barChart>
      <c:catAx>
        <c:axId val="2064664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6485760"/>
        <c:crosses val="autoZero"/>
        <c:auto val="1"/>
        <c:lblAlgn val="ctr"/>
        <c:lblOffset val="100"/>
        <c:tickMarkSkip val="1000"/>
        <c:noMultiLvlLbl val="0"/>
      </c:catAx>
      <c:valAx>
        <c:axId val="2064857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6466432"/>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收入决算结构图</a:t>
            </a:r>
          </a:p>
        </c:rich>
      </c:tx>
      <c:overlay val="0"/>
    </c:title>
    <c:autoTitleDeleted val="0"/>
    <c:view3D>
      <c:rotX val="75"/>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销售额</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1.4888252400814699E-3"/>
                  <c:y val="-0.20082998743969699"/>
                </c:manualLayout>
              </c:layout>
              <c:tx>
                <c:rich>
                  <a:bodyPr/>
                  <a:lstStyle/>
                  <a:p>
                    <a:r>
                      <a:rPr lang="en-US" altLang="en-US"/>
                      <a:t>1378.93</a:t>
                    </a:r>
                    <a:r>
                      <a:rPr lang="zh-CN" altLang="en-US"/>
                      <a:t>万元</a:t>
                    </a:r>
                    <a:endParaRPr lang="en-US" altLang="en-US"/>
                  </a:p>
                  <a:p>
                    <a:r>
                      <a:rPr lang="en-US" altLang="en-US"/>
                      <a:t>100</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delete val="1"/>
            </c:dLbl>
            <c:dLbl>
              <c:idx val="3"/>
              <c:delete val="1"/>
            </c:dLbl>
            <c:dLbl>
              <c:idx val="4"/>
              <c:delete val="1"/>
            </c:dLbl>
            <c:dLbl>
              <c:idx val="5"/>
              <c:delete val="1"/>
            </c:dLbl>
            <c:dLbl>
              <c:idx val="6"/>
              <c:delete val="1"/>
            </c:dLbl>
            <c:dLbl>
              <c:idx val="7"/>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15:layout/>
                <c15:showLeaderLines val="1"/>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3722.63</c:v>
                </c:pt>
                <c:pt idx="1">
                  <c:v>0</c:v>
                </c:pt>
                <c:pt idx="4">
                  <c:v>0</c:v>
                </c:pt>
                <c:pt idx="7">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326866131304596"/>
          <c:y val="0.20993019835368901"/>
          <c:w val="0.33466045795563898"/>
          <c:h val="0.6314391052774399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支出决算结构图</a:t>
            </a:r>
          </a:p>
        </c:rich>
      </c:tx>
      <c:overlay val="0"/>
    </c:title>
    <c:autoTitleDeleted val="0"/>
    <c:plotArea>
      <c:layout/>
      <c:pieChart>
        <c:varyColors val="1"/>
        <c:ser>
          <c:idx val="0"/>
          <c:order val="0"/>
          <c:tx>
            <c:strRef>
              <c:f>Sheet1!$B$1</c:f>
              <c:strCache>
                <c:ptCount val="1"/>
                <c:pt idx="0">
                  <c:v>销售额</c:v>
                </c:pt>
              </c:strCache>
            </c:strRef>
          </c:tx>
          <c:explosion val="25"/>
          <c:dPt>
            <c:idx val="0"/>
            <c:bubble3D val="0"/>
          </c:dPt>
          <c:dPt>
            <c:idx val="1"/>
            <c:bubble3D val="0"/>
          </c:dPt>
          <c:dPt>
            <c:idx val="2"/>
            <c:bubble3D val="0"/>
          </c:dPt>
          <c:dPt>
            <c:idx val="3"/>
            <c:bubble3D val="0"/>
          </c:dPt>
          <c:dPt>
            <c:idx val="4"/>
            <c:bubble3D val="0"/>
          </c:dPt>
          <c:dLbls>
            <c:dLbl>
              <c:idx val="0"/>
              <c:tx>
                <c:rich>
                  <a:bodyPr/>
                  <a:lstStyle/>
                  <a:p>
                    <a:r>
                      <a:rPr lang="en-US" altLang="en-US"/>
                      <a:t>683.33</a:t>
                    </a:r>
                    <a:r>
                      <a:rPr lang="zh-CN" altLang="en-US"/>
                      <a:t>万元</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ltLang="en-US"/>
                      <a:t>906.98</a:t>
                    </a:r>
                    <a:r>
                      <a:rPr lang="zh-CN" altLang="en-US"/>
                      <a:t>万元</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785.44999999999902</c:v>
                </c:pt>
                <c:pt idx="1">
                  <c:v>2741.63</c:v>
                </c:pt>
                <c:pt idx="2">
                  <c:v>0</c:v>
                </c:pt>
                <c:pt idx="3">
                  <c:v>0</c:v>
                </c:pt>
                <c:pt idx="4">
                  <c:v>0</c:v>
                </c:pt>
              </c:numCache>
            </c:numRef>
          </c:val>
        </c:ser>
        <c:dLbls>
          <c:showLegendKey val="0"/>
          <c:showVal val="1"/>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财政拨款收、支决算总计变动情况</a:t>
            </a:r>
            <a:endParaRPr lang="en-US" altLang="zh-CN"/>
          </a:p>
        </c:rich>
      </c:tx>
      <c:layout>
        <c:manualLayout>
          <c:xMode val="edge"/>
          <c:yMode val="edge"/>
          <c:x val="0.13374426590380201"/>
          <c:y val="3.59141331251027E-2"/>
        </c:manualLayout>
      </c:layout>
      <c:overlay val="0"/>
    </c:title>
    <c:autoTitleDeleted val="0"/>
    <c:plotArea>
      <c:layout>
        <c:manualLayout>
          <c:layoutTarget val="inner"/>
          <c:xMode val="edge"/>
          <c:yMode val="edge"/>
          <c:x val="9.3958253015366006E-2"/>
          <c:y val="0.186266670671102"/>
          <c:w val="0.87389496216272899"/>
          <c:h val="0.68885957499724304"/>
        </c:manualLayout>
      </c:layout>
      <c:barChart>
        <c:barDir val="col"/>
        <c:grouping val="clustered"/>
        <c:varyColors val="0"/>
        <c:ser>
          <c:idx val="0"/>
          <c:order val="0"/>
          <c:tx>
            <c:strRef>
              <c:f>Sheet1!$B$1</c:f>
              <c:strCache>
                <c:ptCount val="1"/>
                <c:pt idx="0">
                  <c:v>系列 1</c:v>
                </c:pt>
              </c:strCache>
            </c:strRef>
          </c:tx>
          <c:invertIfNegative val="0"/>
          <c:dLbls>
            <c:dLbl>
              <c:idx val="0"/>
              <c:tx>
                <c:rich>
                  <a:bodyPr/>
                  <a:lstStyle/>
                  <a:p>
                    <a:r>
                      <a:rPr lang="en-US" altLang="en-US"/>
                      <a:t>3775.43</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4119129508330499E-2"/>
                  <c:y val="1.7946319308826501E-2"/>
                </c:manualLayout>
              </c:layout>
              <c:tx>
                <c:rich>
                  <a:bodyPr/>
                  <a:lstStyle/>
                  <a:p>
                    <a:r>
                      <a:rPr lang="en-US" altLang="en-US"/>
                      <a:t>1378.93</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3775.43</c:v>
                </c:pt>
                <c:pt idx="1">
                  <c:v>1378.93</c:v>
                </c:pt>
              </c:numCache>
            </c:numRef>
          </c:val>
        </c:ser>
        <c:dLbls>
          <c:showLegendKey val="0"/>
          <c:showVal val="1"/>
          <c:showCatName val="0"/>
          <c:showSerName val="0"/>
          <c:showPercent val="0"/>
          <c:showBubbleSize val="0"/>
        </c:dLbls>
        <c:gapWidth val="150"/>
        <c:axId val="207227136"/>
        <c:axId val="207283328"/>
      </c:barChart>
      <c:catAx>
        <c:axId val="2072271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7283328"/>
        <c:crosses val="autoZero"/>
        <c:auto val="1"/>
        <c:lblAlgn val="ctr"/>
        <c:lblOffset val="100"/>
        <c:tickMarkSkip val="1000"/>
        <c:noMultiLvlLbl val="0"/>
      </c:catAx>
      <c:valAx>
        <c:axId val="2072833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7227136"/>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一般公共预算财政拨款支出决算变动情况</a:t>
            </a:r>
            <a:endParaRPr lang="en-US" altLang="zh-CN"/>
          </a:p>
        </c:rich>
      </c:tx>
      <c:layout>
        <c:manualLayout>
          <c:xMode val="edge"/>
          <c:yMode val="edge"/>
          <c:x val="0.13374426590380201"/>
          <c:y val="3.59141331251027E-2"/>
        </c:manualLayout>
      </c:layout>
      <c:overlay val="0"/>
    </c:title>
    <c:autoTitleDeleted val="0"/>
    <c:plotArea>
      <c:layout>
        <c:manualLayout>
          <c:layoutTarget val="inner"/>
          <c:xMode val="edge"/>
          <c:yMode val="edge"/>
          <c:x val="9.3958259907943001E-2"/>
          <c:y val="0.190722547386311"/>
          <c:w val="0.87389496216272899"/>
          <c:h val="0.68885957499724304"/>
        </c:manualLayout>
      </c:layout>
      <c:barChart>
        <c:barDir val="col"/>
        <c:grouping val="clustered"/>
        <c:varyColors val="0"/>
        <c:ser>
          <c:idx val="0"/>
          <c:order val="0"/>
          <c:tx>
            <c:strRef>
              <c:f>Sheet1!$B$1</c:f>
              <c:strCache>
                <c:ptCount val="1"/>
                <c:pt idx="0">
                  <c:v>系列 1</c:v>
                </c:pt>
              </c:strCache>
            </c:strRef>
          </c:tx>
          <c:invertIfNegative val="0"/>
          <c:dLbls>
            <c:dLbl>
              <c:idx val="0"/>
              <c:tx>
                <c:rich>
                  <a:bodyPr/>
                  <a:lstStyle/>
                  <a:p>
                    <a:r>
                      <a:rPr lang="en-US" altLang="en-US"/>
                      <a:t>3527.08</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8.0397081396030995E-3"/>
                  <c:y val="1.7946319308826501E-2"/>
                </c:manualLayout>
              </c:layout>
              <c:tx>
                <c:rich>
                  <a:bodyPr/>
                  <a:lstStyle/>
                  <a:p>
                    <a:r>
                      <a:rPr lang="en-US" altLang="en-US"/>
                      <a:t>1590.31</a:t>
                    </a:r>
                    <a:r>
                      <a:rPr lang="zh-CN" altLang="en-US"/>
                      <a:t>万元</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3527.08</c:v>
                </c:pt>
                <c:pt idx="1">
                  <c:v>1590.31</c:v>
                </c:pt>
              </c:numCache>
            </c:numRef>
          </c:val>
        </c:ser>
        <c:dLbls>
          <c:showLegendKey val="0"/>
          <c:showVal val="1"/>
          <c:showCatName val="0"/>
          <c:showSerName val="0"/>
          <c:showPercent val="0"/>
          <c:showBubbleSize val="0"/>
        </c:dLbls>
        <c:gapWidth val="150"/>
        <c:axId val="208363520"/>
        <c:axId val="208366208"/>
      </c:barChart>
      <c:catAx>
        <c:axId val="2083635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8366208"/>
        <c:crosses val="autoZero"/>
        <c:auto val="1"/>
        <c:lblAlgn val="ctr"/>
        <c:lblOffset val="100"/>
        <c:tickMarkSkip val="1000"/>
        <c:noMultiLvlLbl val="0"/>
      </c:catAx>
      <c:valAx>
        <c:axId val="2083662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8363520"/>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一般公共预算财政拨款支出决算结构</a:t>
            </a:r>
          </a:p>
        </c:rich>
      </c:tx>
      <c:overlay val="0"/>
    </c:title>
    <c:autoTitleDeleted val="0"/>
    <c:view3D>
      <c:rotX val="75"/>
      <c:rotY val="0"/>
      <c:depthPercent val="100"/>
      <c:rAngAx val="0"/>
      <c:perspective val="30"/>
    </c:view3D>
    <c:floor>
      <c:thickness val="0"/>
    </c:floor>
    <c:sideWall>
      <c:thickness val="0"/>
    </c:sideWall>
    <c:backWall>
      <c:thickness val="0"/>
    </c:backWall>
    <c:plotArea>
      <c:layout>
        <c:manualLayout>
          <c:layoutTarget val="inner"/>
          <c:xMode val="edge"/>
          <c:yMode val="edge"/>
          <c:x val="7.2597597521819907E-2"/>
          <c:y val="0.26032090182749801"/>
          <c:w val="0.56514049606129901"/>
          <c:h val="0.62831267782224898"/>
        </c:manualLayout>
      </c:layout>
      <c:pie3DChart>
        <c:varyColors val="1"/>
        <c:ser>
          <c:idx val="0"/>
          <c:order val="0"/>
          <c:tx>
            <c:strRef>
              <c:f>Sheet1!$B$1</c:f>
              <c:strCache>
                <c:ptCount val="1"/>
                <c:pt idx="0">
                  <c:v>一般公共预算财政拨款支出决算结构</c:v>
                </c:pt>
              </c:strCache>
            </c:strRef>
          </c:tx>
          <c:dPt>
            <c:idx val="0"/>
            <c:bubble3D val="0"/>
          </c:dPt>
          <c:dPt>
            <c:idx val="1"/>
            <c:bubble3D val="0"/>
          </c:dPt>
          <c:dPt>
            <c:idx val="2"/>
            <c:bubble3D val="0"/>
          </c:dPt>
          <c:dPt>
            <c:idx val="3"/>
            <c:bubble3D val="0"/>
          </c:dPt>
          <c:dPt>
            <c:idx val="4"/>
            <c:bubble3D val="0"/>
          </c:dPt>
          <c:dLbls>
            <c:dLbl>
              <c:idx val="0"/>
              <c:layout>
                <c:manualLayout>
                  <c:x val="0"/>
                  <c:y val="-5.3894005883203998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3844303466808999"/>
                  <c:y val="9.7989101605824996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6151687377943799"/>
                  <c:y val="-1.46983652408738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14613431437187299"/>
                  <c:y val="6.8592371124077706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社会保障和就业</c:v>
                </c:pt>
                <c:pt idx="1">
                  <c:v>卫生健康</c:v>
                </c:pt>
                <c:pt idx="2">
                  <c:v>自然资源海洋气象等</c:v>
                </c:pt>
                <c:pt idx="3">
                  <c:v>住房保障支出</c:v>
                </c:pt>
                <c:pt idx="4">
                  <c:v>节能环保支出</c:v>
                </c:pt>
              </c:strCache>
            </c:strRef>
          </c:cat>
          <c:val>
            <c:numRef>
              <c:f>Sheet1!$B$2:$B$6</c:f>
              <c:numCache>
                <c:formatCode>General</c:formatCode>
                <c:ptCount val="5"/>
                <c:pt idx="0">
                  <c:v>18.059999999999999</c:v>
                </c:pt>
                <c:pt idx="1">
                  <c:v>9.61</c:v>
                </c:pt>
                <c:pt idx="2">
                  <c:v>1228.76</c:v>
                </c:pt>
                <c:pt idx="3">
                  <c:v>24.58</c:v>
                </c:pt>
                <c:pt idx="4">
                  <c:v>309.3</c:v>
                </c:pt>
              </c:numCache>
            </c:numRef>
          </c:val>
        </c:ser>
        <c:dLbls>
          <c:showLegendKey val="0"/>
          <c:showVal val="1"/>
          <c:showCatName val="0"/>
          <c:showSerName val="0"/>
          <c:showPercent val="1"/>
          <c:showBubbleSize val="0"/>
          <c:showLeaderLines val="1"/>
        </c:dLbls>
      </c:pie3D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一般公共预算财政拨款支出决算结构图</a:t>
            </a:r>
          </a:p>
        </c:rich>
      </c:tx>
      <c:overlay val="0"/>
    </c:title>
    <c:autoTitleDeleted val="0"/>
    <c:view3D>
      <c:rotX val="75"/>
      <c:rotY val="0"/>
      <c:depthPercent val="100"/>
      <c:rAngAx val="0"/>
      <c:perspective val="30"/>
    </c:view3D>
    <c:floor>
      <c:thickness val="0"/>
    </c:floor>
    <c:sideWall>
      <c:thickness val="0"/>
    </c:sideWall>
    <c:backWall>
      <c:thickness val="0"/>
    </c:backWall>
    <c:plotArea>
      <c:layout>
        <c:manualLayout>
          <c:layoutTarget val="inner"/>
          <c:xMode val="edge"/>
          <c:yMode val="edge"/>
          <c:x val="7.2597597521819907E-2"/>
          <c:y val="0.26032090182749801"/>
          <c:w val="0.56514049606129901"/>
          <c:h val="0.62831267782224898"/>
        </c:manualLayout>
      </c:layout>
      <c:pie3DChart>
        <c:varyColors val="1"/>
        <c:ser>
          <c:idx val="0"/>
          <c:order val="0"/>
          <c:tx>
            <c:strRef>
              <c:f>Sheet1!$B$1</c:f>
              <c:strCache>
                <c:ptCount val="1"/>
                <c:pt idx="0">
                  <c:v>“三公”经费财政拨款支出结构</c:v>
                </c:pt>
              </c:strCache>
            </c:strRef>
          </c:tx>
          <c:dPt>
            <c:idx val="0"/>
            <c:bubble3D val="0"/>
          </c:dPt>
          <c:dPt>
            <c:idx val="1"/>
            <c:bubble3D val="0"/>
          </c:dPt>
          <c:dPt>
            <c:idx val="2"/>
            <c:bubble3D val="0"/>
          </c:dPt>
          <c:dLbls>
            <c:dLbl>
              <c:idx val="0"/>
              <c:layout>
                <c:manualLayout>
                  <c:x val="0"/>
                  <c:y val="-5.3894005883203998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3844303466808999"/>
                  <c:y val="9.7989101605824996E-2"/>
                </c:manualLayout>
              </c:layout>
              <c:tx>
                <c:rich>
                  <a:bodyPr/>
                  <a:lstStyle/>
                  <a:p>
                    <a:r>
                      <a:rPr lang="en-US" altLang="en-US"/>
                      <a:t>2.41</a:t>
                    </a:r>
                    <a:r>
                      <a:rPr lang="zh-CN" altLang="en-US"/>
                      <a:t>万</a:t>
                    </a:r>
                    <a:r>
                      <a:rPr lang="en-US" altLang="en-US"/>
                      <a:t>, 78.91%</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9.17375995393724E-3"/>
                  <c:y val="-9.79891016058251E-3"/>
                </c:manualLayout>
              </c:layout>
              <c:tx>
                <c:rich>
                  <a:bodyPr/>
                  <a:lstStyle/>
                  <a:p>
                    <a:r>
                      <a:rPr lang="en-US" altLang="en-US"/>
                      <a:t>0.66</a:t>
                    </a:r>
                    <a:r>
                      <a:rPr lang="zh-CN" altLang="en-US"/>
                      <a:t>万</a:t>
                    </a:r>
                    <a:r>
                      <a:rPr lang="en-US" altLang="en-US"/>
                      <a:t>, 21.09%</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2.4700000000000002</c:v>
                </c:pt>
                <c:pt idx="2">
                  <c:v>0.66000000000000103</c:v>
                </c:pt>
              </c:numCache>
            </c:numRef>
          </c:val>
        </c:ser>
        <c:dLbls>
          <c:showLegendKey val="0"/>
          <c:showVal val="1"/>
          <c:showCatName val="0"/>
          <c:showSerName val="0"/>
          <c:showPercent val="1"/>
          <c:showBubbleSize val="0"/>
          <c:showLeaderLines val="1"/>
        </c:dLbls>
      </c:pie3D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9D3E68-5D5E-4FD9-A271-E9E2C883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4231</Words>
  <Characters>24122</Characters>
  <Application>Microsoft Office Word</Application>
  <DocSecurity>0</DocSecurity>
  <Lines>201</Lines>
  <Paragraphs>56</Paragraphs>
  <ScaleCrop>false</ScaleCrop>
  <Company>四川省财政厅</Company>
  <LinksUpToDate>false</LinksUpToDate>
  <CharactersWithSpaces>28297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宜宾市气象局文秘</cp:lastModifiedBy>
  <cp:revision>2</cp:revision>
  <cp:lastPrinted>2020-09-09T08:03:00Z</cp:lastPrinted>
  <dcterms:created xsi:type="dcterms:W3CDTF">2022-08-25T01:48:00Z</dcterms:created>
  <dcterms:modified xsi:type="dcterms:W3CDTF">2022-08-25T01:48:00Z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672757167C1D4EB99829A46D7D2AD861</vt:lpwstr>
  </property>
</Properties>
</file>