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76" w:lineRule="exact"/>
        <w:jc w:val="center"/>
        <w:rPr>
          <w:rFonts w:hint="eastAsia" w:ascii="宋体" w:eastAsia="方正小标宋简体"/>
          <w:bCs/>
          <w:sz w:val="44"/>
        </w:rPr>
      </w:pPr>
      <w:r>
        <w:rPr>
          <w:rFonts w:hint="eastAsia" w:ascii="宋体" w:eastAsia="方正小标宋简体"/>
          <w:bCs/>
          <w:sz w:val="44"/>
        </w:rPr>
        <w:t>四川省</w:t>
      </w:r>
      <w:r>
        <w:rPr>
          <w:rFonts w:hint="eastAsia" w:ascii="宋体" w:eastAsia="方正小标宋简体"/>
          <w:bCs/>
          <w:sz w:val="44"/>
          <w:lang w:eastAsia="zh-CN"/>
        </w:rPr>
        <w:t>阿坝州</w:t>
      </w:r>
      <w:r>
        <w:rPr>
          <w:rFonts w:hint="eastAsia" w:ascii="宋体" w:eastAsia="方正小标宋简体"/>
          <w:bCs/>
          <w:sz w:val="44"/>
          <w:lang w:val="en-US" w:eastAsia="zh-CN"/>
        </w:rPr>
        <w:t>若尔盖</w:t>
      </w:r>
      <w:r>
        <w:rPr>
          <w:rFonts w:hint="eastAsia" w:ascii="宋体" w:eastAsia="方正小标宋简体"/>
          <w:bCs/>
          <w:sz w:val="44"/>
        </w:rPr>
        <w:t>县气象局</w:t>
      </w:r>
    </w:p>
    <w:p>
      <w:pPr>
        <w:widowControl/>
        <w:shd w:val="clear" w:color="auto" w:fill="auto"/>
        <w:spacing w:line="576" w:lineRule="exact"/>
        <w:jc w:val="center"/>
        <w:rPr>
          <w:rFonts w:hint="eastAsia" w:ascii="宋体" w:eastAsia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lang w:val="en-US" w:eastAsia="zh-CN"/>
        </w:rPr>
        <w:t>3</w:t>
      </w:r>
      <w:r>
        <w:rPr>
          <w:rFonts w:hint="eastAsia" w:ascii="宋体" w:eastAsia="方正小标宋简体"/>
          <w:bCs/>
          <w:sz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  <w:t>一</w:t>
      </w: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，我局在州气象局、县委、县政府的坚强领导下，严格按照《条例》和《规定》的要求，紧紧围绕县委、县政府打造城乡统筹综合示范的发展战略，着力加强组织体系和制度体系建设，围绕建设“法治政府、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明政府、服务政府”和“公开是原则、不公开是例外”的要求，进一步加大信息公开力度，信息公开咨询、申请以及答复工作顺利开展。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按照国家信息公开条例及有关规定，严格执行，认真做好政府信息公开工作。明确了相应的政务公开工作机构，同时进一步建立完善县气象局政府信息公开工作机制和流程，使气象局政务信息公开工作得到深入推进。县气象局认真对气象信息、规范性文件、工作动态、计划总结等内容进行了公开。加大政务信息公开的力度，针对不同的信息公开情况，明确公开时间，做到常规性工作定期公开，临时性工作随时公开，固定性工作长期公开，并确保所有公开信息全面准确。同时，利用县政务中心全面公布办事程序，切实方便群众办事。进一步明确了政务公开的工作职责，政务公开各方面工作均取得较好成效。同时，结合行政审批制度改革和机关行政效能建设，促进行政权力透明运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年度，我局主动公开各类信息共计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条。其中：工作动态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条，公示公告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条，其他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auto"/>
        <w:spacing w:line="576" w:lineRule="exact"/>
        <w:ind w:firstLine="640" w:firstLineChars="200"/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auto"/>
        <w:spacing w:line="576" w:lineRule="exact"/>
        <w:ind w:firstLine="640" w:firstLineChars="200"/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有些网上信息更新维护不及时，政府信息公开内容有待丰富和完善；政府信息公开宣传力度还有待加强。2024年，我们将继续落实好有关政务公开工作的要求，针对存在的问题，我局将结合工作实际，编制便民手册、办事指南及各种宣传资料，健全利用报刊、电视等新闻媒体进行公开。同时，加强业务培训，不断提升我局政务信息公开工作水平，以改革的精神、创新的思维、务实的态度、扎扎实实做好工作，把气象局的政府信息公开工作提高到一个新水平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</w:pP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黑体" w:cs="仿宋_GB2312"/>
          <w:b w:val="0"/>
          <w:bCs/>
          <w:color w:val="333333"/>
          <w:kern w:val="2"/>
          <w:sz w:val="32"/>
          <w:szCs w:val="32"/>
        </w:rPr>
        <w:t>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36"/>
          <w:sz w:val="32"/>
          <w:szCs w:val="32"/>
          <w:lang w:val="en-US" w:eastAsia="zh-CN" w:bidi="bo-CN"/>
        </w:rPr>
        <w:t>无。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3 of 9 Barcode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zc2NjU4MDVmOGQxMWE0ODQxNDM0NzYzMzlmZDIifQ=="/>
  </w:docVars>
  <w:rsids>
    <w:rsidRoot w:val="00000000"/>
    <w:rsid w:val="02C94DB4"/>
    <w:rsid w:val="09A339CE"/>
    <w:rsid w:val="0E783345"/>
    <w:rsid w:val="224E3F2B"/>
    <w:rsid w:val="25DF5D27"/>
    <w:rsid w:val="3118430D"/>
    <w:rsid w:val="348E5B44"/>
    <w:rsid w:val="379E2E07"/>
    <w:rsid w:val="414178B9"/>
    <w:rsid w:val="41BE583D"/>
    <w:rsid w:val="42797B0B"/>
    <w:rsid w:val="5256141E"/>
    <w:rsid w:val="6EAF6A8C"/>
    <w:rsid w:val="77A07BFA"/>
    <w:rsid w:val="77D62F17"/>
    <w:rsid w:val="7D635305"/>
    <w:rsid w:val="7DED6702"/>
    <w:rsid w:val="FDDDB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bidi="bo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1802</Words>
  <Characters>1918</Characters>
  <Lines>0</Lines>
  <Paragraphs>0</Paragraphs>
  <TotalTime>1</TotalTime>
  <ScaleCrop>false</ScaleCrop>
  <LinksUpToDate>false</LinksUpToDate>
  <CharactersWithSpaces>1918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2022-01-12T16:31:00Z</dcterms:created>
  <dc:creator>Administrator</dc:creator>
  <cp:lastModifiedBy>杨呈韵:办公室主任</cp:lastModifiedBy>
  <dcterms:modified xsi:type="dcterms:W3CDTF">2024-02-27T10:22:15Z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4FC4008F83154DE5B74C14047E1E2E2E_13</vt:lpwstr>
  </property>
</Properties>
</file>